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  <w:t>耳鼻喉科器械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40"/>
          <w:szCs w:val="48"/>
          <w:lang w:eastAsia="zh-CN"/>
        </w:rPr>
        <w:t>一批技术</w:t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8"/>
          <w:lang w:eastAsia="zh-CN"/>
        </w:rPr>
        <w:t>参数</w:t>
      </w:r>
    </w:p>
    <w:p>
      <w:pPr>
        <w:jc w:val="left"/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1、动力系统弯手柄1个，长70mm，传动率1:1，可接所有品牌标准直径2.35mm钻头，能与科室原有动力系统相兼容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2、显微剪1把，工作长度82mm，直型，4.5mm，超精细型；与我院现有主机相匹配，试用到科室满意为止。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3、显微钩1把，长刃，弯90°，1.5mm，粗杆；与我院现有主机相匹配，试用到科室满意为止。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4、0º鼻内镜、70º鼻内镜、0º支撑喉镜、12º支撑喉镜、0º耳内镜、30º耳内镜、70º耳内镜；国产品牌，与我院现有主机相匹配，试用到科室满意为止。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djustRightInd w:val="0"/>
        <w:spacing w:line="360" w:lineRule="auto"/>
        <w:rPr>
          <w:rFonts w:hint="eastAsia" w:ascii="Arial" w:hAnsi="Arial" w:cs="Arial"/>
          <w:b/>
          <w:sz w:val="24"/>
          <w:lang w:val="en-US" w:eastAsia="zh-CN"/>
        </w:rPr>
      </w:pPr>
    </w:p>
    <w:p>
      <w:pPr>
        <w:jc w:val="left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商务参数</w:t>
      </w:r>
    </w:p>
    <w:p>
      <w:pPr>
        <w:adjustRightInd w:val="0"/>
        <w:spacing w:line="360" w:lineRule="auto"/>
        <w:rPr>
          <w:rFonts w:hint="eastAsia" w:ascii="Arial" w:hAnsi="Arial" w:cs="Arial"/>
          <w:sz w:val="24"/>
          <w:lang w:val="en-US" w:eastAsia="zh-CN"/>
        </w:rPr>
      </w:pPr>
      <w:r>
        <w:rPr>
          <w:rFonts w:hint="eastAsia" w:ascii="Arial" w:hAnsi="Arial" w:cs="Arial"/>
          <w:sz w:val="24"/>
          <w:lang w:val="en-US" w:eastAsia="zh-CN"/>
        </w:rPr>
        <w:t>*1、运输、装卸、培训、安装调试：由中标人负责承担，最终通过使用科室、设备科及相关部门确认验收交付使用。</w:t>
      </w:r>
    </w:p>
    <w:p>
      <w:pPr>
        <w:adjustRightInd w:val="0"/>
        <w:spacing w:line="360" w:lineRule="auto"/>
        <w:rPr>
          <w:rFonts w:hint="eastAsia" w:ascii="Arial" w:hAnsi="Arial" w:cs="Arial"/>
          <w:sz w:val="24"/>
          <w:lang w:val="en-US" w:eastAsia="zh-CN"/>
        </w:rPr>
      </w:pPr>
      <w:r>
        <w:rPr>
          <w:rFonts w:hint="eastAsia" w:ascii="Arial" w:hAnsi="Arial" w:cs="Arial"/>
          <w:sz w:val="24"/>
          <w:lang w:val="en-US" w:eastAsia="zh-CN"/>
        </w:rPr>
        <w:t>*2、交货时间：按合同签订时间要求送货上门，逾期按合同赔付。</w:t>
      </w:r>
    </w:p>
    <w:p>
      <w:pPr>
        <w:adjustRightInd w:val="0"/>
        <w:spacing w:line="360" w:lineRule="auto"/>
        <w:rPr>
          <w:rFonts w:hint="default" w:ascii="Arial" w:hAnsi="Arial" w:cs="Arial"/>
          <w:sz w:val="24"/>
          <w:lang w:val="en-US" w:eastAsia="zh-CN"/>
        </w:rPr>
      </w:pPr>
      <w:r>
        <w:rPr>
          <w:rFonts w:hint="eastAsia" w:ascii="Arial" w:hAnsi="Arial" w:cs="Arial"/>
          <w:sz w:val="24"/>
          <w:lang w:val="en-US" w:eastAsia="zh-CN"/>
        </w:rPr>
        <w:t>*3、付款方式：设备验收合格后，供应商将发票交到娄底市中心医院后按程序支付货款90%（按医院财务制度一般情况下4个月内支付、特殊情况下最多不超过6个月），10%为质保金，验收合格后一年设备运行正常予以支付。</w:t>
      </w:r>
    </w:p>
    <w:p>
      <w:pPr>
        <w:adjustRightInd w:val="0"/>
        <w:spacing w:line="360" w:lineRule="auto"/>
        <w:rPr>
          <w:rFonts w:hint="eastAsia" w:ascii="Arial" w:hAnsi="Arial" w:cs="Arial"/>
          <w:sz w:val="24"/>
          <w:lang w:val="en-US" w:eastAsia="zh-CN"/>
        </w:rPr>
      </w:pPr>
      <w:r>
        <w:rPr>
          <w:rFonts w:hint="eastAsia" w:ascii="Arial" w:hAnsi="Arial" w:cs="Arial"/>
          <w:sz w:val="24"/>
          <w:lang w:val="en-US" w:eastAsia="zh-CN"/>
        </w:rPr>
        <w:t>*4、交货地点：娄底市中心医院。</w:t>
      </w:r>
    </w:p>
    <w:p>
      <w:pPr>
        <w:adjustRightInd w:val="0"/>
        <w:spacing w:line="360" w:lineRule="auto"/>
        <w:rPr>
          <w:rFonts w:hint="default" w:ascii="Arial" w:hAnsi="Arial" w:cs="Arial"/>
          <w:sz w:val="24"/>
          <w:lang w:val="en-US" w:eastAsia="zh-CN"/>
        </w:rPr>
      </w:pPr>
      <w:r>
        <w:rPr>
          <w:rFonts w:hint="eastAsia" w:ascii="Arial" w:hAnsi="Arial" w:cs="Arial"/>
          <w:sz w:val="24"/>
          <w:lang w:val="en-US" w:eastAsia="zh-CN"/>
        </w:rPr>
        <w:t>*5、质保与售后：出具原厂售后质保承诺书，质保三年，质保期内每年巡检两次。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57C87"/>
    <w:rsid w:val="14DE7846"/>
    <w:rsid w:val="16E40450"/>
    <w:rsid w:val="3B1658D7"/>
    <w:rsid w:val="43635059"/>
    <w:rsid w:val="45747E7C"/>
    <w:rsid w:val="4EAB722A"/>
    <w:rsid w:val="53541A8C"/>
    <w:rsid w:val="64F568C6"/>
    <w:rsid w:val="651F75C6"/>
    <w:rsid w:val="6F88374F"/>
    <w:rsid w:val="7F28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杨娟</cp:lastModifiedBy>
  <cp:lastPrinted>2022-01-17T05:16:00Z</cp:lastPrinted>
  <dcterms:modified xsi:type="dcterms:W3CDTF">2022-01-17T08:09:09Z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87369BA607D0432AA72AC83E59C71FE6</vt:lpwstr>
  </property>
</Properties>
</file>