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2"/>
        <w:tblpPr w:leftFromText="180" w:rightFromText="180" w:vertAnchor="page" w:horzAnchor="page" w:tblpX="1417" w:tblpY="2334"/>
        <w:tblOverlap w:val="never"/>
        <w:tblW w:w="90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786"/>
        <w:gridCol w:w="4215"/>
        <w:gridCol w:w="2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80" w:type="dxa"/>
            <w:gridSpan w:val="2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/>
                <w:b/>
                <w:bCs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b/>
                <w:bCs/>
                <w:color w:val="auto"/>
                <w:position w:val="0"/>
                <w:sz w:val="24"/>
                <w:szCs w:val="24"/>
              </w:rPr>
              <w:t>项目名称</w:t>
            </w:r>
          </w:p>
        </w:tc>
        <w:tc>
          <w:tcPr>
            <w:tcW w:w="4215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241" w:firstLineChars="100"/>
              <w:jc w:val="both"/>
              <w:rPr>
                <w:rFonts w:hint="eastAsia" w:ascii="宋体" w:hAnsi="宋体" w:eastAsia="宋体"/>
                <w:b/>
                <w:bCs/>
                <w:color w:val="auto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position w:val="0"/>
                <w:sz w:val="24"/>
                <w:szCs w:val="24"/>
                <w:lang w:eastAsia="zh-CN"/>
              </w:rPr>
              <w:t>规格要求</w:t>
            </w:r>
          </w:p>
        </w:tc>
        <w:tc>
          <w:tcPr>
            <w:tcW w:w="2117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left="0" w:right="0" w:firstLine="0"/>
              <w:jc w:val="left"/>
              <w:rPr>
                <w:rFonts w:hint="default" w:ascii="宋体" w:hAnsi="宋体" w:eastAsia="宋体"/>
                <w:b/>
                <w:bCs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b/>
                <w:bCs/>
                <w:color w:val="auto"/>
                <w:positio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</w:trPr>
        <w:tc>
          <w:tcPr>
            <w:tcW w:w="894" w:type="dxa"/>
            <w:vMerge w:val="restart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/>
                <w:b/>
                <w:bCs/>
                <w:color w:val="auto"/>
                <w:positio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positio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color w:val="auto"/>
                <w:position w:val="0"/>
                <w:sz w:val="20"/>
                <w:szCs w:val="20"/>
                <w:lang w:eastAsia="zh-CN"/>
              </w:rPr>
              <w:t>核医</w:t>
            </w:r>
            <w:r>
              <w:rPr>
                <w:rFonts w:hint="eastAsia" w:ascii="宋体" w:hAnsi="宋体" w:eastAsia="宋体"/>
                <w:b/>
                <w:bCs/>
                <w:color w:val="auto"/>
                <w:positio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color w:val="auto"/>
                <w:position w:val="0"/>
                <w:sz w:val="20"/>
                <w:szCs w:val="20"/>
                <w:lang w:eastAsia="zh-CN"/>
              </w:rPr>
              <w:t>学病房</w:t>
            </w:r>
          </w:p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left="0" w:right="0" w:firstLine="0"/>
              <w:jc w:val="both"/>
              <w:rPr>
                <w:rFonts w:hint="default" w:ascii="宋体" w:hAnsi="宋体" w:eastAsia="宋体"/>
                <w:b/>
                <w:bCs/>
                <w:color w:val="auto"/>
                <w:position w:val="0"/>
                <w:sz w:val="20"/>
                <w:szCs w:val="20"/>
              </w:rPr>
            </w:pPr>
          </w:p>
        </w:tc>
        <w:tc>
          <w:tcPr>
            <w:tcW w:w="1786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/>
                <w:b/>
                <w:bCs/>
                <w:color w:val="auto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position w:val="0"/>
                <w:sz w:val="20"/>
                <w:szCs w:val="20"/>
                <w:lang w:eastAsia="zh-CN"/>
              </w:rPr>
              <w:t>核医学入口电动铅</w:t>
            </w:r>
            <w:r>
              <w:rPr>
                <w:rFonts w:hint="default" w:ascii="宋体" w:hAnsi="宋体" w:eastAsia="宋体"/>
                <w:b/>
                <w:bCs/>
                <w:color w:val="auto"/>
                <w:position w:val="0"/>
                <w:sz w:val="20"/>
                <w:szCs w:val="20"/>
              </w:rPr>
              <w:t>门</w:t>
            </w:r>
          </w:p>
        </w:tc>
        <w:tc>
          <w:tcPr>
            <w:tcW w:w="4215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1"/>
              </w:numPr>
              <w:wordWrap w:val="0"/>
              <w:autoSpaceDE/>
              <w:autoSpaceDN/>
              <w:spacing w:before="0" w:after="0" w:line="240" w:lineRule="auto"/>
              <w:ind w:leftChars="0" w:right="0" w:rightChars="0"/>
              <w:jc w:val="left"/>
              <w:rPr>
                <w:rFonts w:hint="eastAsia" w:ascii="宋体" w:hAnsi="宋体" w:eastAsia="宋体"/>
                <w:color w:val="auto"/>
                <w:positio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position w:val="0"/>
                <w:sz w:val="20"/>
                <w:szCs w:val="20"/>
                <w:lang w:val="en-US" w:eastAsia="zh-CN"/>
              </w:rPr>
              <w:t>大门防护尺寸（1100</w:t>
            </w:r>
            <w:r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  <w:t>*2</w:t>
            </w:r>
            <w:r>
              <w:rPr>
                <w:rFonts w:hint="eastAsia" w:ascii="宋体" w:hAnsi="宋体" w:eastAsia="宋体"/>
                <w:color w:val="auto"/>
                <w:positio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  <w:t>50</w:t>
            </w:r>
            <w:r>
              <w:rPr>
                <w:rFonts w:hint="eastAsia" w:ascii="宋体" w:hAnsi="宋体" w:eastAsia="宋体"/>
                <w:color w:val="auto"/>
                <w:position w:val="0"/>
                <w:sz w:val="20"/>
                <w:szCs w:val="20"/>
                <w:lang w:val="en-US" w:eastAsia="zh-CN"/>
              </w:rPr>
              <w:t>mm）*2</w:t>
            </w:r>
          </w:p>
          <w:p>
            <w:pPr>
              <w:numPr>
                <w:ilvl w:val="0"/>
                <w:numId w:val="1"/>
              </w:numPr>
              <w:wordWrap w:val="0"/>
              <w:autoSpaceDE/>
              <w:autoSpaceDN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/>
                <w:color w:val="auto"/>
                <w:positio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position w:val="0"/>
                <w:sz w:val="20"/>
                <w:szCs w:val="20"/>
                <w:lang w:val="en-US" w:eastAsia="zh-CN"/>
              </w:rPr>
              <w:t>整体防护15</w:t>
            </w:r>
            <w:r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  <w:t>mmpb当量</w:t>
            </w:r>
            <w:r>
              <w:rPr>
                <w:rFonts w:hint="eastAsia" w:ascii="宋体" w:hAnsi="宋体" w:eastAsia="宋体"/>
                <w:color w:val="auto"/>
                <w:position w:val="0"/>
                <w:sz w:val="20"/>
                <w:szCs w:val="20"/>
                <w:lang w:eastAsia="zh-CN"/>
              </w:rPr>
              <w:t>，</w:t>
            </w:r>
          </w:p>
          <w:p>
            <w:pPr>
              <w:numPr>
                <w:ilvl w:val="0"/>
                <w:numId w:val="1"/>
              </w:numPr>
              <w:wordWrap w:val="0"/>
              <w:autoSpaceDE/>
              <w:autoSpaceDN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/>
                <w:color w:val="auto"/>
                <w:positio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position w:val="0"/>
                <w:sz w:val="20"/>
                <w:szCs w:val="20"/>
                <w:lang w:val="en-US" w:eastAsia="zh-CN"/>
              </w:rPr>
              <w:t>带密码指纹遥控门禁系统，</w:t>
            </w:r>
          </w:p>
          <w:p>
            <w:pPr>
              <w:numPr>
                <w:ilvl w:val="0"/>
                <w:numId w:val="1"/>
              </w:numPr>
              <w:wordWrap w:val="0"/>
              <w:autoSpaceDE/>
              <w:autoSpaceDN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position w:val="0"/>
                <w:sz w:val="20"/>
                <w:szCs w:val="20"/>
                <w:lang w:eastAsia="zh-CN"/>
              </w:rPr>
              <w:t>电机要求为进口直流变频电机</w:t>
            </w:r>
          </w:p>
          <w:p>
            <w:pPr>
              <w:numPr>
                <w:ilvl w:val="0"/>
                <w:numId w:val="1"/>
              </w:numPr>
              <w:wordWrap w:val="0"/>
              <w:autoSpaceDE/>
              <w:autoSpaceDN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position w:val="0"/>
                <w:sz w:val="20"/>
                <w:szCs w:val="20"/>
                <w:lang w:val="en-US" w:eastAsia="zh-CN"/>
              </w:rPr>
              <w:t>表面材质为1.2mm厚镀锌钢板喷塑饰面，</w:t>
            </w:r>
          </w:p>
          <w:p>
            <w:pPr>
              <w:numPr>
                <w:ilvl w:val="0"/>
                <w:numId w:val="1"/>
              </w:numPr>
              <w:wordWrap w:val="0"/>
              <w:autoSpaceDE/>
              <w:autoSpaceDN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position w:val="0"/>
                <w:sz w:val="20"/>
                <w:szCs w:val="20"/>
                <w:lang w:val="en-US" w:eastAsia="zh-CN"/>
              </w:rPr>
              <w:t>带安全防夹传感器</w:t>
            </w:r>
          </w:p>
          <w:p>
            <w:pPr>
              <w:numPr>
                <w:ilvl w:val="0"/>
                <w:numId w:val="1"/>
              </w:numPr>
              <w:wordWrap w:val="0"/>
              <w:autoSpaceDE/>
              <w:autoSpaceDN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position w:val="0"/>
                <w:sz w:val="20"/>
                <w:szCs w:val="20"/>
                <w:lang w:val="en-US" w:eastAsia="zh-CN"/>
              </w:rPr>
              <w:t>带304不锈钢板门套</w:t>
            </w:r>
          </w:p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left="0" w:right="0" w:firstLine="200" w:firstLineChars="100"/>
              <w:jc w:val="center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117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leftChars="0" w:right="0" w:rightChars="0"/>
              <w:jc w:val="left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94" w:type="dxa"/>
            <w:vMerge w:val="continue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1786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left="601" w:leftChars="95" w:right="0" w:rightChars="0" w:hanging="402" w:hangingChars="200"/>
              <w:jc w:val="both"/>
              <w:rPr>
                <w:rFonts w:hint="eastAsia" w:ascii="宋体" w:hAnsi="宋体" w:eastAsia="宋体"/>
                <w:b/>
                <w:bCs/>
                <w:color w:val="auto"/>
                <w:positio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position w:val="0"/>
                <w:sz w:val="20"/>
                <w:szCs w:val="20"/>
                <w:lang w:eastAsia="zh-CN"/>
              </w:rPr>
              <w:t>核医学出口电动铅</w:t>
            </w:r>
            <w:r>
              <w:rPr>
                <w:rFonts w:hint="default" w:ascii="宋体" w:hAnsi="宋体" w:eastAsia="宋体"/>
                <w:b/>
                <w:bCs/>
                <w:color w:val="auto"/>
                <w:position w:val="0"/>
                <w:sz w:val="20"/>
                <w:szCs w:val="20"/>
              </w:rPr>
              <w:t>门</w:t>
            </w:r>
          </w:p>
        </w:tc>
        <w:tc>
          <w:tcPr>
            <w:tcW w:w="4215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2"/>
              </w:numPr>
              <w:wordWrap w:val="0"/>
              <w:autoSpaceDE/>
              <w:autoSpaceDN/>
              <w:spacing w:before="0" w:after="0" w:line="240" w:lineRule="auto"/>
              <w:ind w:right="0" w:rightChars="0"/>
              <w:jc w:val="left"/>
              <w:rPr>
                <w:rFonts w:hint="eastAsia" w:ascii="宋体" w:hAnsi="宋体" w:eastAsia="宋体"/>
                <w:color w:val="auto"/>
                <w:positio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position w:val="0"/>
                <w:sz w:val="20"/>
                <w:szCs w:val="20"/>
                <w:lang w:val="en-US" w:eastAsia="zh-CN"/>
              </w:rPr>
              <w:t>大门防护尺寸1080*2090mm</w:t>
            </w:r>
          </w:p>
          <w:p>
            <w:pPr>
              <w:numPr>
                <w:ilvl w:val="0"/>
                <w:numId w:val="2"/>
              </w:numPr>
              <w:wordWrap w:val="0"/>
              <w:autoSpaceDE/>
              <w:autoSpaceDN/>
              <w:spacing w:before="0" w:after="0" w:line="240" w:lineRule="auto"/>
              <w:ind w:right="0" w:rightChars="0"/>
              <w:jc w:val="left"/>
              <w:rPr>
                <w:rFonts w:hint="eastAsia" w:ascii="宋体" w:hAnsi="宋体" w:eastAsia="宋体"/>
                <w:color w:val="auto"/>
                <w:positio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position w:val="0"/>
                <w:sz w:val="20"/>
                <w:szCs w:val="20"/>
                <w:lang w:val="en-US" w:eastAsia="zh-CN"/>
              </w:rPr>
              <w:t>整体防护15</w:t>
            </w:r>
            <w:r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  <w:t>mmpb当量</w:t>
            </w:r>
            <w:r>
              <w:rPr>
                <w:rFonts w:hint="eastAsia" w:ascii="宋体" w:hAnsi="宋体" w:eastAsia="宋体"/>
                <w:color w:val="auto"/>
                <w:position w:val="0"/>
                <w:sz w:val="20"/>
                <w:szCs w:val="20"/>
                <w:lang w:eastAsia="zh-CN"/>
              </w:rPr>
              <w:t>，</w:t>
            </w:r>
          </w:p>
          <w:p>
            <w:pPr>
              <w:numPr>
                <w:ilvl w:val="0"/>
                <w:numId w:val="2"/>
              </w:numPr>
              <w:wordWrap w:val="0"/>
              <w:autoSpaceDE/>
              <w:autoSpaceDN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/>
                <w:color w:val="auto"/>
                <w:positio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position w:val="0"/>
                <w:sz w:val="20"/>
                <w:szCs w:val="20"/>
                <w:lang w:val="en-US" w:eastAsia="zh-CN"/>
              </w:rPr>
              <w:t>带密码指纹遥控门禁系统，</w:t>
            </w:r>
          </w:p>
          <w:p>
            <w:pPr>
              <w:numPr>
                <w:ilvl w:val="0"/>
                <w:numId w:val="2"/>
              </w:numPr>
              <w:wordWrap w:val="0"/>
              <w:autoSpaceDE/>
              <w:autoSpaceDN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position w:val="0"/>
                <w:sz w:val="20"/>
                <w:szCs w:val="20"/>
                <w:lang w:eastAsia="zh-CN"/>
              </w:rPr>
              <w:t>电机要求为进口直流变频电机</w:t>
            </w:r>
          </w:p>
          <w:p>
            <w:pPr>
              <w:numPr>
                <w:ilvl w:val="0"/>
                <w:numId w:val="2"/>
              </w:numPr>
              <w:wordWrap w:val="0"/>
              <w:autoSpaceDE/>
              <w:autoSpaceDN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position w:val="0"/>
                <w:sz w:val="20"/>
                <w:szCs w:val="20"/>
                <w:lang w:val="en-US" w:eastAsia="zh-CN"/>
              </w:rPr>
              <w:t>表面材质为1.2mm厚镀锌钢板喷塑饰面，</w:t>
            </w:r>
          </w:p>
          <w:p>
            <w:pPr>
              <w:numPr>
                <w:ilvl w:val="0"/>
                <w:numId w:val="2"/>
              </w:numPr>
              <w:wordWrap w:val="0"/>
              <w:autoSpaceDE/>
              <w:autoSpaceDN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position w:val="0"/>
                <w:sz w:val="20"/>
                <w:szCs w:val="20"/>
                <w:lang w:val="en-US" w:eastAsia="zh-CN"/>
              </w:rPr>
              <w:t>带安全防夹传感器</w:t>
            </w:r>
          </w:p>
          <w:p>
            <w:pPr>
              <w:numPr>
                <w:ilvl w:val="0"/>
                <w:numId w:val="2"/>
              </w:numPr>
              <w:wordWrap w:val="0"/>
              <w:autoSpaceDE/>
              <w:autoSpaceDN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position w:val="0"/>
                <w:sz w:val="20"/>
                <w:szCs w:val="20"/>
                <w:lang w:val="en-US" w:eastAsia="zh-CN"/>
              </w:rPr>
              <w:t>带不锈钢门套</w:t>
            </w:r>
          </w:p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117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94" w:type="dxa"/>
            <w:vMerge w:val="continue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1786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left="0" w:leftChars="0" w:right="0" w:rightChars="0" w:firstLine="201" w:firstLineChars="100"/>
              <w:jc w:val="center"/>
              <w:rPr>
                <w:rFonts w:hint="eastAsia" w:ascii="宋体" w:hAnsi="宋体" w:eastAsia="宋体"/>
                <w:b/>
                <w:bCs/>
                <w:color w:val="auto"/>
                <w:positio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position w:val="0"/>
                <w:sz w:val="20"/>
                <w:szCs w:val="20"/>
                <w:lang w:eastAsia="zh-CN"/>
              </w:rPr>
              <w:t>传递箱</w:t>
            </w:r>
          </w:p>
        </w:tc>
        <w:tc>
          <w:tcPr>
            <w:tcW w:w="4215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3"/>
              </w:numPr>
              <w:wordWrap w:val="0"/>
              <w:autoSpaceDE/>
              <w:autoSpaceDN/>
              <w:spacing w:before="0" w:after="0" w:line="240" w:lineRule="auto"/>
              <w:ind w:left="0"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position w:val="0"/>
                <w:sz w:val="20"/>
                <w:szCs w:val="20"/>
                <w:lang w:eastAsia="zh-CN"/>
              </w:rPr>
              <w:t>传递箱尺寸</w:t>
            </w:r>
            <w:r>
              <w:rPr>
                <w:rFonts w:hint="eastAsia" w:ascii="宋体" w:hAnsi="宋体" w:eastAsia="宋体"/>
                <w:color w:val="auto"/>
                <w:position w:val="0"/>
                <w:sz w:val="20"/>
                <w:szCs w:val="20"/>
                <w:lang w:val="en-US" w:eastAsia="zh-CN"/>
              </w:rPr>
              <w:t>550</w:t>
            </w:r>
            <w:r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  <w:t>*</w:t>
            </w:r>
            <w:r>
              <w:rPr>
                <w:rFonts w:hint="eastAsia" w:ascii="宋体" w:hAnsi="宋体" w:eastAsia="宋体"/>
                <w:color w:val="auto"/>
                <w:position w:val="0"/>
                <w:sz w:val="20"/>
                <w:szCs w:val="20"/>
                <w:lang w:val="en-US" w:eastAsia="zh-CN"/>
              </w:rPr>
              <w:t>55</w:t>
            </w:r>
            <w:r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  <w:t>0*</w:t>
            </w:r>
            <w:r>
              <w:rPr>
                <w:rFonts w:hint="eastAsia" w:ascii="宋体" w:hAnsi="宋体" w:eastAsia="宋体"/>
                <w:color w:val="auto"/>
                <w:position w:val="0"/>
                <w:sz w:val="20"/>
                <w:szCs w:val="20"/>
                <w:lang w:val="en-US" w:eastAsia="zh-CN"/>
              </w:rPr>
              <w:t>1000mm深</w:t>
            </w:r>
          </w:p>
          <w:p>
            <w:pPr>
              <w:numPr>
                <w:ilvl w:val="0"/>
                <w:numId w:val="3"/>
              </w:numPr>
              <w:wordWrap w:val="0"/>
              <w:autoSpaceDE/>
              <w:autoSpaceDN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/>
                <w:color w:val="auto"/>
                <w:positio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position w:val="0"/>
                <w:sz w:val="20"/>
                <w:szCs w:val="20"/>
                <w:lang w:val="en-US" w:eastAsia="zh-CN"/>
              </w:rPr>
              <w:t>带机械互锁装置，</w:t>
            </w:r>
          </w:p>
          <w:p>
            <w:pPr>
              <w:numPr>
                <w:ilvl w:val="0"/>
                <w:numId w:val="3"/>
              </w:numPr>
              <w:wordWrap w:val="0"/>
              <w:autoSpaceDE/>
              <w:autoSpaceDN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position w:val="0"/>
                <w:sz w:val="20"/>
                <w:szCs w:val="20"/>
                <w:lang w:val="en-US" w:eastAsia="zh-CN"/>
              </w:rPr>
              <w:t>整体防护15</w:t>
            </w:r>
            <w:r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  <w:t>mmpb当量</w:t>
            </w:r>
            <w:r>
              <w:rPr>
                <w:rFonts w:hint="eastAsia" w:ascii="宋体" w:hAnsi="宋体" w:eastAsia="宋体"/>
                <w:color w:val="auto"/>
                <w:position w:val="0"/>
                <w:sz w:val="20"/>
                <w:szCs w:val="20"/>
                <w:lang w:eastAsia="zh-CN"/>
              </w:rPr>
              <w:t>，</w:t>
            </w:r>
          </w:p>
          <w:p>
            <w:pPr>
              <w:numPr>
                <w:ilvl w:val="0"/>
                <w:numId w:val="3"/>
              </w:numPr>
              <w:wordWrap w:val="0"/>
              <w:autoSpaceDE/>
              <w:autoSpaceDN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position w:val="0"/>
                <w:sz w:val="20"/>
                <w:szCs w:val="20"/>
                <w:lang w:val="en-US" w:eastAsia="zh-CN"/>
              </w:rPr>
              <w:t>标准304护板</w:t>
            </w:r>
          </w:p>
          <w:p>
            <w:pPr>
              <w:numPr>
                <w:ilvl w:val="0"/>
                <w:numId w:val="3"/>
              </w:numPr>
              <w:wordWrap w:val="0"/>
              <w:autoSpaceDE/>
              <w:autoSpaceDN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position w:val="0"/>
                <w:sz w:val="20"/>
                <w:szCs w:val="20"/>
                <w:lang w:val="en-US" w:eastAsia="zh-CN"/>
              </w:rPr>
              <w:t>铅玻璃200*300</w:t>
            </w:r>
          </w:p>
          <w:p>
            <w:pPr>
              <w:numPr>
                <w:ilvl w:val="0"/>
                <w:numId w:val="3"/>
              </w:numPr>
              <w:wordWrap w:val="0"/>
              <w:autoSpaceDE/>
              <w:autoSpaceDN/>
              <w:spacing w:before="0" w:after="0" w:line="240" w:lineRule="auto"/>
              <w:ind w:left="0"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position w:val="0"/>
                <w:sz w:val="20"/>
                <w:szCs w:val="20"/>
                <w:lang w:eastAsia="zh-CN"/>
              </w:rPr>
              <w:t>带照明功能</w:t>
            </w:r>
          </w:p>
          <w:p>
            <w:pPr>
              <w:numPr>
                <w:ilvl w:val="0"/>
                <w:numId w:val="3"/>
              </w:numPr>
              <w:wordWrap w:val="0"/>
              <w:autoSpaceDE/>
              <w:autoSpaceDN/>
              <w:spacing w:before="0" w:after="0" w:line="240" w:lineRule="auto"/>
              <w:ind w:left="0"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position w:val="0"/>
                <w:sz w:val="20"/>
                <w:szCs w:val="20"/>
                <w:lang w:eastAsia="zh-CN"/>
              </w:rPr>
              <w:t>带紫外线杀菌灯</w:t>
            </w:r>
          </w:p>
          <w:p>
            <w:pPr>
              <w:numPr>
                <w:ilvl w:val="0"/>
                <w:numId w:val="3"/>
              </w:numPr>
              <w:wordWrap w:val="0"/>
              <w:autoSpaceDE/>
              <w:autoSpaceDN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position w:val="0"/>
                <w:sz w:val="20"/>
                <w:szCs w:val="20"/>
                <w:lang w:val="en-US" w:eastAsia="zh-CN"/>
              </w:rPr>
              <w:t>带里外语音互通功能</w:t>
            </w:r>
          </w:p>
        </w:tc>
        <w:tc>
          <w:tcPr>
            <w:tcW w:w="2117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</w:pPr>
          </w:p>
        </w:tc>
      </w:tr>
    </w:tbl>
    <w:p>
      <w:pPr>
        <w:numPr>
          <w:ilvl w:val="0"/>
          <w:numId w:val="0"/>
        </w:numPr>
        <w:autoSpaceDE/>
        <w:autoSpaceDN/>
        <w:snapToGrid w:val="0"/>
        <w:spacing w:before="0" w:after="160" w:line="360" w:lineRule="auto"/>
        <w:ind w:left="10853" w:leftChars="322" w:right="0" w:hanging="10177" w:hangingChars="2304"/>
        <w:jc w:val="center"/>
        <w:rPr>
          <w:rFonts w:hint="eastAsia" w:ascii="宋体" w:hAnsi="宋体" w:eastAsia="宋体"/>
          <w:b/>
          <w:bCs/>
          <w:color w:val="auto"/>
          <w:position w:val="0"/>
          <w:sz w:val="44"/>
          <w:szCs w:val="44"/>
          <w:lang w:val="en-US" w:eastAsia="zh-CN"/>
        </w:rPr>
      </w:pPr>
      <w:r>
        <w:rPr>
          <w:rFonts w:hint="eastAsia" w:ascii="宋体" w:hAnsi="宋体" w:eastAsia="宋体"/>
          <w:b/>
          <w:bCs/>
          <w:color w:val="auto"/>
          <w:position w:val="0"/>
          <w:sz w:val="44"/>
          <w:szCs w:val="44"/>
          <w:lang w:val="en-US" w:eastAsia="zh-CN"/>
        </w:rPr>
        <w:t>核医学科防护门改造参数要求</w:t>
      </w:r>
    </w:p>
    <w:p>
      <w:pPr>
        <w:numPr>
          <w:ilvl w:val="0"/>
          <w:numId w:val="0"/>
        </w:numPr>
        <w:autoSpaceDE/>
        <w:autoSpaceDN/>
        <w:snapToGrid w:val="0"/>
        <w:spacing w:before="0" w:after="160" w:line="360" w:lineRule="auto"/>
        <w:ind w:left="7588" w:leftChars="322" w:right="0" w:hanging="6912" w:hangingChars="2304"/>
        <w:jc w:val="both"/>
        <w:rPr>
          <w:rFonts w:hint="eastAsia" w:ascii="宋体" w:hAnsi="宋体" w:eastAsia="宋体"/>
          <w:color w:val="auto"/>
          <w:position w:val="0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autoSpaceDE/>
        <w:autoSpaceDN/>
        <w:snapToGrid w:val="0"/>
        <w:spacing w:before="0" w:after="160" w:line="360" w:lineRule="auto"/>
        <w:ind w:left="9892" w:leftChars="322" w:right="0" w:hanging="9216" w:hangingChars="2304"/>
        <w:jc w:val="both"/>
        <w:rPr>
          <w:rFonts w:hint="eastAsia" w:ascii="宋体" w:hAnsi="宋体" w:eastAsia="宋体"/>
          <w:color w:val="auto"/>
          <w:position w:val="0"/>
          <w:sz w:val="40"/>
          <w:szCs w:val="40"/>
          <w:lang w:val="en-US" w:eastAsia="zh-CN"/>
        </w:rPr>
      </w:pPr>
    </w:p>
    <w:p>
      <w:pPr>
        <w:numPr>
          <w:ilvl w:val="0"/>
          <w:numId w:val="0"/>
        </w:numPr>
        <w:autoSpaceDE/>
        <w:autoSpaceDN/>
        <w:snapToGrid w:val="0"/>
        <w:spacing w:before="0" w:after="160" w:line="360" w:lineRule="auto"/>
        <w:ind w:left="9892" w:leftChars="322" w:right="0" w:hanging="9216" w:hangingChars="2304"/>
        <w:jc w:val="both"/>
        <w:rPr>
          <w:rFonts w:hint="eastAsia" w:ascii="宋体" w:hAnsi="宋体" w:eastAsia="宋体"/>
          <w:color w:val="auto"/>
          <w:position w:val="0"/>
          <w:sz w:val="40"/>
          <w:szCs w:val="40"/>
          <w:lang w:val="en-US" w:eastAsia="zh-CN"/>
        </w:rPr>
      </w:pPr>
    </w:p>
    <w:p>
      <w:pPr>
        <w:numPr>
          <w:ilvl w:val="0"/>
          <w:numId w:val="0"/>
        </w:numPr>
        <w:autoSpaceDE/>
        <w:autoSpaceDN/>
        <w:snapToGrid w:val="0"/>
        <w:spacing w:before="0" w:after="160" w:line="360" w:lineRule="auto"/>
        <w:ind w:left="9892" w:leftChars="322" w:right="0" w:hanging="9216" w:hangingChars="2304"/>
        <w:jc w:val="both"/>
        <w:rPr>
          <w:rFonts w:hint="eastAsia" w:ascii="宋体" w:hAnsi="宋体" w:eastAsia="宋体"/>
          <w:color w:val="auto"/>
          <w:position w:val="0"/>
          <w:sz w:val="40"/>
          <w:szCs w:val="40"/>
          <w:lang w:val="en-US" w:eastAsia="zh-CN"/>
        </w:rPr>
      </w:pPr>
    </w:p>
    <w:p>
      <w:pPr>
        <w:numPr>
          <w:ilvl w:val="0"/>
          <w:numId w:val="0"/>
        </w:numPr>
        <w:autoSpaceDE/>
        <w:autoSpaceDN/>
        <w:snapToGrid w:val="0"/>
        <w:spacing w:before="0" w:after="160" w:line="360" w:lineRule="auto"/>
        <w:ind w:left="9892" w:leftChars="322" w:right="0" w:hanging="9216" w:hangingChars="2304"/>
        <w:jc w:val="both"/>
        <w:rPr>
          <w:rFonts w:hint="eastAsia" w:ascii="宋体" w:hAnsi="宋体" w:eastAsia="宋体"/>
          <w:color w:val="auto"/>
          <w:position w:val="0"/>
          <w:sz w:val="40"/>
          <w:szCs w:val="40"/>
          <w:lang w:val="en-US" w:eastAsia="zh-CN"/>
        </w:rPr>
      </w:pPr>
    </w:p>
    <w:p>
      <w:pPr>
        <w:numPr>
          <w:ilvl w:val="0"/>
          <w:numId w:val="0"/>
        </w:numPr>
        <w:autoSpaceDE/>
        <w:autoSpaceDN/>
        <w:snapToGrid w:val="0"/>
        <w:spacing w:before="0" w:after="160" w:line="360" w:lineRule="auto"/>
        <w:ind w:left="9892" w:leftChars="322" w:right="0" w:hanging="9216" w:hangingChars="2304"/>
        <w:jc w:val="both"/>
        <w:rPr>
          <w:rFonts w:hint="eastAsia" w:ascii="宋体" w:hAnsi="宋体" w:eastAsia="宋体"/>
          <w:color w:val="auto"/>
          <w:position w:val="0"/>
          <w:sz w:val="40"/>
          <w:szCs w:val="40"/>
          <w:lang w:val="en-US" w:eastAsia="zh-CN"/>
        </w:rPr>
      </w:pPr>
    </w:p>
    <w:p>
      <w:pPr>
        <w:numPr>
          <w:ilvl w:val="0"/>
          <w:numId w:val="0"/>
        </w:numPr>
        <w:autoSpaceDE/>
        <w:autoSpaceDN/>
        <w:snapToGrid w:val="0"/>
        <w:spacing w:before="0" w:after="160" w:line="360" w:lineRule="auto"/>
        <w:ind w:left="9892" w:leftChars="322" w:right="0" w:hanging="9216" w:hangingChars="2304"/>
        <w:jc w:val="both"/>
        <w:rPr>
          <w:rFonts w:hint="eastAsia" w:ascii="宋体" w:hAnsi="宋体" w:eastAsia="宋体"/>
          <w:color w:val="auto"/>
          <w:position w:val="0"/>
          <w:sz w:val="40"/>
          <w:szCs w:val="40"/>
          <w:lang w:val="en-US" w:eastAsia="zh-CN"/>
        </w:rPr>
      </w:pPr>
    </w:p>
    <w:p>
      <w:pPr>
        <w:numPr>
          <w:ilvl w:val="0"/>
          <w:numId w:val="0"/>
        </w:numPr>
        <w:autoSpaceDE/>
        <w:autoSpaceDN/>
        <w:snapToGrid w:val="0"/>
        <w:spacing w:before="0" w:after="160" w:line="360" w:lineRule="auto"/>
        <w:ind w:left="9892" w:leftChars="322" w:right="0" w:hanging="9216" w:hangingChars="2304"/>
        <w:jc w:val="both"/>
        <w:rPr>
          <w:rFonts w:hint="eastAsia" w:ascii="宋体" w:hAnsi="宋体" w:eastAsia="宋体"/>
          <w:color w:val="auto"/>
          <w:position w:val="0"/>
          <w:sz w:val="40"/>
          <w:szCs w:val="40"/>
          <w:lang w:val="en-US" w:eastAsia="zh-CN"/>
        </w:rPr>
      </w:pPr>
    </w:p>
    <w:p>
      <w:pPr>
        <w:numPr>
          <w:ilvl w:val="0"/>
          <w:numId w:val="0"/>
        </w:numPr>
        <w:autoSpaceDE/>
        <w:autoSpaceDN/>
        <w:snapToGrid w:val="0"/>
        <w:spacing w:before="0" w:after="160" w:line="360" w:lineRule="auto"/>
        <w:ind w:left="9892" w:leftChars="322" w:right="0" w:hanging="9216" w:hangingChars="2304"/>
        <w:jc w:val="both"/>
        <w:rPr>
          <w:rFonts w:hint="eastAsia" w:ascii="宋体" w:hAnsi="宋体" w:eastAsia="宋体"/>
          <w:color w:val="auto"/>
          <w:position w:val="0"/>
          <w:sz w:val="40"/>
          <w:szCs w:val="40"/>
          <w:lang w:val="en-US" w:eastAsia="zh-CN"/>
        </w:rPr>
      </w:pPr>
    </w:p>
    <w:p>
      <w:pPr>
        <w:tabs>
          <w:tab w:val="left" w:pos="990"/>
        </w:tabs>
        <w:spacing w:line="276" w:lineRule="auto"/>
        <w:rPr>
          <w:rFonts w:hint="eastAsia" w:ascii="宋体" w:hAnsi="宋体" w:eastAsia="宋体" w:cs="Times New Roman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  <w:lang w:val="en-US" w:eastAsia="zh-CN"/>
        </w:rPr>
        <w:t>商务参数</w:t>
      </w:r>
    </w:p>
    <w:p>
      <w:pPr>
        <w:tabs>
          <w:tab w:val="left" w:pos="990"/>
        </w:tabs>
        <w:spacing w:line="276" w:lineRule="auto"/>
        <w:rPr>
          <w:rFonts w:hint="eastAsia" w:ascii="宋体" w:hAnsi="宋体" w:eastAsia="宋体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sz w:val="30"/>
          <w:szCs w:val="30"/>
          <w:lang w:val="en-US" w:eastAsia="zh-CN"/>
        </w:rPr>
        <w:t>*1、该项目为交钥匙工程，必须符合防护要求，达到环评、预评、控评检测标准，确保安装后医院能取得相关证书。如因该项目导致的检测不合格，不予支付货款。（此条承诺必须写入合同）</w:t>
      </w:r>
    </w:p>
    <w:p>
      <w:pPr>
        <w:tabs>
          <w:tab w:val="left" w:pos="990"/>
        </w:tabs>
        <w:spacing w:line="276" w:lineRule="auto"/>
        <w:rPr>
          <w:rFonts w:hint="eastAsia" w:ascii="宋体" w:hAnsi="宋体" w:eastAsia="宋体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sz w:val="30"/>
          <w:szCs w:val="30"/>
          <w:lang w:val="en-US" w:eastAsia="zh-CN"/>
        </w:rPr>
        <w:t>*2、交货时间：合同签订后30个工作日安装到位，逾期按合同赔付。</w:t>
      </w:r>
    </w:p>
    <w:p>
      <w:pPr>
        <w:tabs>
          <w:tab w:val="left" w:pos="990"/>
        </w:tabs>
        <w:spacing w:line="276" w:lineRule="auto"/>
        <w:rPr>
          <w:rFonts w:hint="default" w:ascii="宋体" w:hAnsi="宋体" w:eastAsia="宋体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sz w:val="30"/>
          <w:szCs w:val="30"/>
          <w:lang w:val="en-US" w:eastAsia="zh-CN"/>
        </w:rPr>
        <w:t>*3、付款方式：医院取得以上资质证书后，供应商将发票交到娄底市中心医院后按程序支付货款90%（按医院财务制度一般情况下4个月内支付、特殊情况下最多不超过6个月），10%为质保金，验收合格后一年设备运行正常予以支付。</w:t>
      </w:r>
    </w:p>
    <w:p>
      <w:pPr>
        <w:tabs>
          <w:tab w:val="left" w:pos="990"/>
        </w:tabs>
        <w:spacing w:line="276" w:lineRule="auto"/>
        <w:rPr>
          <w:rFonts w:hint="eastAsia" w:ascii="宋体" w:hAnsi="宋体" w:eastAsia="宋体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sz w:val="30"/>
          <w:szCs w:val="30"/>
          <w:lang w:val="en-US" w:eastAsia="zh-CN"/>
        </w:rPr>
        <w:t>*4、交货地点：娄底市中心医院。</w:t>
      </w:r>
    </w:p>
    <w:p>
      <w:pPr>
        <w:tabs>
          <w:tab w:val="left" w:pos="990"/>
        </w:tabs>
        <w:spacing w:line="276" w:lineRule="auto"/>
        <w:rPr>
          <w:rFonts w:hint="default" w:ascii="宋体" w:hAnsi="宋体" w:eastAsia="宋体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sz w:val="30"/>
          <w:szCs w:val="30"/>
          <w:lang w:val="en-US" w:eastAsia="zh-CN"/>
        </w:rPr>
        <w:t>*5、质保与售后：质保十年，终身维护。</w:t>
      </w:r>
    </w:p>
    <w:p>
      <w:pPr>
        <w:numPr>
          <w:ilvl w:val="0"/>
          <w:numId w:val="0"/>
        </w:numPr>
        <w:autoSpaceDE/>
        <w:autoSpaceDN/>
        <w:snapToGrid w:val="0"/>
        <w:spacing w:before="0" w:after="160" w:line="360" w:lineRule="auto"/>
        <w:ind w:left="9892" w:leftChars="322" w:right="0" w:hanging="9216" w:hangingChars="2304"/>
        <w:jc w:val="both"/>
        <w:rPr>
          <w:rFonts w:hint="eastAsia" w:ascii="宋体" w:hAnsi="宋体" w:eastAsia="宋体"/>
          <w:color w:val="auto"/>
          <w:position w:val="0"/>
          <w:sz w:val="40"/>
          <w:szCs w:val="40"/>
          <w:lang w:val="en-US" w:eastAsia="zh-CN"/>
        </w:rPr>
      </w:pPr>
    </w:p>
    <w:p>
      <w:pPr>
        <w:adjustRightInd w:val="0"/>
        <w:snapToGrid w:val="0"/>
        <w:spacing w:before="156" w:beforeLines="50" w:line="360" w:lineRule="auto"/>
        <w:jc w:val="center"/>
        <w:rPr>
          <w:rFonts w:hint="eastAsia" w:ascii="宋体" w:hAnsi="宋体"/>
          <w:b/>
          <w:bCs/>
          <w:sz w:val="28"/>
          <w:szCs w:val="28"/>
        </w:rPr>
      </w:pPr>
    </w:p>
    <w:p>
      <w:pPr>
        <w:adjustRightInd w:val="0"/>
        <w:snapToGrid w:val="0"/>
        <w:spacing w:before="156" w:beforeLines="50" w:line="360" w:lineRule="auto"/>
        <w:jc w:val="center"/>
        <w:rPr>
          <w:rFonts w:hint="eastAsia" w:ascii="宋体" w:hAnsi="宋体"/>
          <w:b/>
          <w:bCs/>
          <w:sz w:val="28"/>
          <w:szCs w:val="28"/>
        </w:rPr>
      </w:pPr>
    </w:p>
    <w:p>
      <w:pPr>
        <w:adjustRightInd w:val="0"/>
        <w:snapToGrid w:val="0"/>
        <w:spacing w:before="156" w:beforeLines="50" w:line="360" w:lineRule="auto"/>
        <w:jc w:val="center"/>
        <w:rPr>
          <w:rFonts w:hint="eastAsia" w:ascii="宋体" w:hAnsi="宋体"/>
          <w:b/>
          <w:bCs/>
          <w:sz w:val="28"/>
          <w:szCs w:val="28"/>
        </w:rPr>
      </w:pPr>
    </w:p>
    <w:p>
      <w:pPr>
        <w:adjustRightInd w:val="0"/>
        <w:snapToGrid w:val="0"/>
        <w:spacing w:before="156" w:beforeLines="50" w:line="360" w:lineRule="auto"/>
        <w:jc w:val="center"/>
        <w:rPr>
          <w:rFonts w:hint="eastAsia" w:ascii="宋体" w:hAnsi="宋体"/>
          <w:b/>
          <w:bCs/>
          <w:sz w:val="28"/>
          <w:szCs w:val="28"/>
        </w:rPr>
      </w:pPr>
    </w:p>
    <w:p>
      <w:pPr>
        <w:adjustRightInd w:val="0"/>
        <w:snapToGrid w:val="0"/>
        <w:spacing w:before="156" w:beforeLines="50" w:line="360" w:lineRule="auto"/>
        <w:jc w:val="center"/>
        <w:rPr>
          <w:rFonts w:hint="eastAsia" w:ascii="宋体" w:hAnsi="宋体"/>
          <w:b/>
          <w:bCs/>
          <w:sz w:val="28"/>
          <w:szCs w:val="28"/>
        </w:rPr>
      </w:pPr>
    </w:p>
    <w:p>
      <w:pPr>
        <w:adjustRightInd w:val="0"/>
        <w:snapToGrid w:val="0"/>
        <w:spacing w:before="156" w:beforeLines="50" w:line="360" w:lineRule="auto"/>
        <w:jc w:val="center"/>
        <w:rPr>
          <w:rFonts w:hint="eastAsia" w:ascii="宋体" w:hAnsi="宋体"/>
          <w:b/>
          <w:bCs/>
          <w:sz w:val="28"/>
          <w:szCs w:val="28"/>
        </w:rPr>
      </w:pPr>
    </w:p>
    <w:p>
      <w:pPr>
        <w:adjustRightInd w:val="0"/>
        <w:snapToGrid w:val="0"/>
        <w:spacing w:before="156" w:beforeLines="50" w:line="360" w:lineRule="auto"/>
        <w:jc w:val="center"/>
        <w:rPr>
          <w:rFonts w:hint="eastAsia" w:ascii="宋体" w:hAnsi="宋体"/>
          <w:b/>
          <w:bCs/>
          <w:sz w:val="28"/>
          <w:szCs w:val="28"/>
        </w:rPr>
      </w:pPr>
    </w:p>
    <w:p>
      <w:pPr>
        <w:adjustRightInd w:val="0"/>
        <w:snapToGrid w:val="0"/>
        <w:spacing w:before="156" w:beforeLines="50" w:line="360" w:lineRule="auto"/>
        <w:jc w:val="center"/>
        <w:rPr>
          <w:rFonts w:hint="eastAsia" w:ascii="宋体" w:hAnsi="宋体"/>
          <w:b/>
          <w:bCs/>
          <w:sz w:val="28"/>
          <w:szCs w:val="28"/>
        </w:rPr>
      </w:pPr>
    </w:p>
    <w:p>
      <w:pPr>
        <w:adjustRightInd w:val="0"/>
        <w:snapToGrid w:val="0"/>
        <w:spacing w:before="156" w:beforeLines="50" w:line="360" w:lineRule="auto"/>
        <w:jc w:val="center"/>
        <w:rPr>
          <w:rFonts w:hint="eastAsia" w:ascii="宋体" w:hAnsi="宋体"/>
          <w:b/>
          <w:bCs/>
          <w:sz w:val="28"/>
          <w:szCs w:val="28"/>
        </w:rPr>
      </w:pPr>
    </w:p>
    <w:p>
      <w:pPr>
        <w:adjustRightInd w:val="0"/>
        <w:snapToGrid w:val="0"/>
        <w:spacing w:before="156" w:beforeLines="50" w:line="360" w:lineRule="auto"/>
        <w:jc w:val="center"/>
        <w:rPr>
          <w:rFonts w:hint="eastAsia" w:ascii="宋体" w:hAnsi="宋体"/>
          <w:b/>
          <w:bCs/>
          <w:sz w:val="28"/>
          <w:szCs w:val="28"/>
        </w:rPr>
      </w:pPr>
    </w:p>
    <w:p>
      <w:pPr>
        <w:adjustRightInd w:val="0"/>
        <w:snapToGrid w:val="0"/>
        <w:spacing w:before="156" w:beforeLines="50" w:line="360" w:lineRule="auto"/>
        <w:jc w:val="center"/>
        <w:rPr>
          <w:rFonts w:hint="eastAsia" w:ascii="宋体" w:hAnsi="宋体"/>
          <w:b/>
          <w:bCs/>
          <w:sz w:val="28"/>
          <w:szCs w:val="28"/>
        </w:rPr>
      </w:pPr>
    </w:p>
    <w:p>
      <w:pPr>
        <w:adjustRightInd w:val="0"/>
        <w:snapToGrid w:val="0"/>
        <w:spacing w:before="156" w:beforeLines="50" w:line="360" w:lineRule="auto"/>
        <w:jc w:val="center"/>
        <w:rPr>
          <w:rFonts w:hint="eastAsia" w:ascii="宋体" w:hAnsi="宋体"/>
          <w:b/>
          <w:bCs/>
          <w:sz w:val="28"/>
          <w:szCs w:val="28"/>
        </w:rPr>
      </w:pPr>
    </w:p>
    <w:p>
      <w:pPr>
        <w:adjustRightInd w:val="0"/>
        <w:snapToGrid w:val="0"/>
        <w:spacing w:before="156" w:beforeLines="50" w:line="360" w:lineRule="auto"/>
        <w:jc w:val="center"/>
        <w:rPr>
          <w:rFonts w:hint="eastAsia" w:ascii="宋体" w:hAnsi="宋体"/>
          <w:b/>
          <w:bCs/>
          <w:sz w:val="28"/>
          <w:szCs w:val="28"/>
        </w:rPr>
      </w:pPr>
    </w:p>
    <w:p>
      <w:pPr>
        <w:adjustRightInd w:val="0"/>
        <w:snapToGrid w:val="0"/>
        <w:spacing w:before="156" w:beforeLines="50" w:line="360" w:lineRule="auto"/>
        <w:jc w:val="center"/>
        <w:rPr>
          <w:rFonts w:hint="eastAsia" w:ascii="宋体" w:hAnsi="宋体"/>
          <w:b/>
          <w:bCs/>
          <w:sz w:val="28"/>
          <w:szCs w:val="28"/>
        </w:rPr>
      </w:pPr>
    </w:p>
    <w:p>
      <w:pPr>
        <w:adjustRightInd w:val="0"/>
        <w:snapToGrid w:val="0"/>
        <w:spacing w:before="156" w:beforeLines="50" w:line="360" w:lineRule="auto"/>
        <w:jc w:val="center"/>
        <w:rPr>
          <w:rFonts w:hint="eastAsia" w:ascii="宋体" w:hAnsi="宋体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60" w:line="0" w:lineRule="atLeast"/>
        <w:ind w:left="0" w:right="0" w:firstLine="0"/>
        <w:jc w:val="both"/>
        <w:textAlignment w:val="auto"/>
        <w:rPr>
          <w:rFonts w:hint="default" w:ascii="Times New Roman" w:hAnsi="Times New Roman" w:eastAsia="Times New Roman"/>
          <w:color w:val="auto"/>
          <w:position w:val="0"/>
          <w:sz w:val="21"/>
          <w:szCs w:val="21"/>
        </w:rPr>
      </w:pPr>
      <w:bookmarkStart w:id="0" w:name="_GoBack"/>
      <w:bookmarkEnd w:id="0"/>
    </w:p>
    <w:sectPr>
      <w:pgSz w:w="11906" w:h="16838"/>
      <w:pgMar w:top="1246" w:right="946" w:bottom="1246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86881B"/>
    <w:multiLevelType w:val="singleLevel"/>
    <w:tmpl w:val="F686881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8535B92"/>
    <w:multiLevelType w:val="singleLevel"/>
    <w:tmpl w:val="F8535B9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13956B7"/>
    <w:multiLevelType w:val="singleLevel"/>
    <w:tmpl w:val="213956B7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ulTrailSpace/>
    <w:adjustLineHeightInTable/>
    <w:useFELayout/>
    <w:compatSetting w:name="compatibilityMode" w:uri="http://schemas.microsoft.com/office/word" w:val="14"/>
  </w:compat>
  <w:rsids>
    <w:rsidRoot w:val="00000000"/>
    <w:rsid w:val="003A5592"/>
    <w:rsid w:val="008B23F8"/>
    <w:rsid w:val="00E33E8A"/>
    <w:rsid w:val="00FE75DC"/>
    <w:rsid w:val="0151389C"/>
    <w:rsid w:val="019E081D"/>
    <w:rsid w:val="01B96FA2"/>
    <w:rsid w:val="027414BD"/>
    <w:rsid w:val="02866029"/>
    <w:rsid w:val="029D6B6C"/>
    <w:rsid w:val="02AE4E80"/>
    <w:rsid w:val="03F075BA"/>
    <w:rsid w:val="0466055E"/>
    <w:rsid w:val="04991D6A"/>
    <w:rsid w:val="05512A90"/>
    <w:rsid w:val="056F643D"/>
    <w:rsid w:val="069A7B78"/>
    <w:rsid w:val="06D81F5F"/>
    <w:rsid w:val="074C2337"/>
    <w:rsid w:val="07C82656"/>
    <w:rsid w:val="09683183"/>
    <w:rsid w:val="099A6B38"/>
    <w:rsid w:val="0B477F95"/>
    <w:rsid w:val="0B71761D"/>
    <w:rsid w:val="0BA23995"/>
    <w:rsid w:val="0C3B320E"/>
    <w:rsid w:val="0C5625B1"/>
    <w:rsid w:val="0C6D6C3B"/>
    <w:rsid w:val="0C943A2E"/>
    <w:rsid w:val="0DC56B70"/>
    <w:rsid w:val="0E0C107B"/>
    <w:rsid w:val="0EA035AA"/>
    <w:rsid w:val="0F113188"/>
    <w:rsid w:val="11E27B2F"/>
    <w:rsid w:val="1292186B"/>
    <w:rsid w:val="12FE02AB"/>
    <w:rsid w:val="13192F34"/>
    <w:rsid w:val="137B3CD8"/>
    <w:rsid w:val="13D369D6"/>
    <w:rsid w:val="13FF7A53"/>
    <w:rsid w:val="14D50ADA"/>
    <w:rsid w:val="14DD178D"/>
    <w:rsid w:val="153E27FD"/>
    <w:rsid w:val="16310F61"/>
    <w:rsid w:val="16FF3917"/>
    <w:rsid w:val="177C73A1"/>
    <w:rsid w:val="17C102C7"/>
    <w:rsid w:val="18F24F1F"/>
    <w:rsid w:val="19A021CA"/>
    <w:rsid w:val="1A4B1220"/>
    <w:rsid w:val="1A4F5884"/>
    <w:rsid w:val="1BE622D4"/>
    <w:rsid w:val="1C1514F2"/>
    <w:rsid w:val="1C24285E"/>
    <w:rsid w:val="1D9617D5"/>
    <w:rsid w:val="1EB87CF5"/>
    <w:rsid w:val="1EE52CFC"/>
    <w:rsid w:val="1EEB5D76"/>
    <w:rsid w:val="1F327072"/>
    <w:rsid w:val="1FEC04DE"/>
    <w:rsid w:val="217A313E"/>
    <w:rsid w:val="22542E4E"/>
    <w:rsid w:val="22944E27"/>
    <w:rsid w:val="22B16106"/>
    <w:rsid w:val="22D23916"/>
    <w:rsid w:val="24A245F8"/>
    <w:rsid w:val="24F02263"/>
    <w:rsid w:val="25D03B83"/>
    <w:rsid w:val="25DA7279"/>
    <w:rsid w:val="26394B2D"/>
    <w:rsid w:val="2660077F"/>
    <w:rsid w:val="27D816D9"/>
    <w:rsid w:val="2818512F"/>
    <w:rsid w:val="283A1C64"/>
    <w:rsid w:val="292E2DBA"/>
    <w:rsid w:val="294F153C"/>
    <w:rsid w:val="2A2833BC"/>
    <w:rsid w:val="2A6A1A1A"/>
    <w:rsid w:val="2AC5334C"/>
    <w:rsid w:val="2BBE1B4A"/>
    <w:rsid w:val="2C701E6D"/>
    <w:rsid w:val="2CAC77EC"/>
    <w:rsid w:val="2D4F514F"/>
    <w:rsid w:val="2D790958"/>
    <w:rsid w:val="2EA27370"/>
    <w:rsid w:val="2EE329D3"/>
    <w:rsid w:val="2F08306E"/>
    <w:rsid w:val="2FD80E37"/>
    <w:rsid w:val="2FDE72FE"/>
    <w:rsid w:val="303D497C"/>
    <w:rsid w:val="30817500"/>
    <w:rsid w:val="30F654E6"/>
    <w:rsid w:val="30FB74F7"/>
    <w:rsid w:val="318F6462"/>
    <w:rsid w:val="31B34B05"/>
    <w:rsid w:val="31BF21FC"/>
    <w:rsid w:val="323C1AC2"/>
    <w:rsid w:val="32E92517"/>
    <w:rsid w:val="33382F62"/>
    <w:rsid w:val="335C4122"/>
    <w:rsid w:val="33C35837"/>
    <w:rsid w:val="35220978"/>
    <w:rsid w:val="35341466"/>
    <w:rsid w:val="361126C2"/>
    <w:rsid w:val="36121B36"/>
    <w:rsid w:val="3651206B"/>
    <w:rsid w:val="371C6FA7"/>
    <w:rsid w:val="37AF695E"/>
    <w:rsid w:val="385F3F2E"/>
    <w:rsid w:val="38F7457B"/>
    <w:rsid w:val="39B01FDF"/>
    <w:rsid w:val="39F14631"/>
    <w:rsid w:val="3A211C22"/>
    <w:rsid w:val="3B7A2568"/>
    <w:rsid w:val="3B8D5276"/>
    <w:rsid w:val="3BD95673"/>
    <w:rsid w:val="3BE12A85"/>
    <w:rsid w:val="3BF174BC"/>
    <w:rsid w:val="3C001E87"/>
    <w:rsid w:val="3C2E7689"/>
    <w:rsid w:val="3C6F6C77"/>
    <w:rsid w:val="3C8666B4"/>
    <w:rsid w:val="3CCD79F7"/>
    <w:rsid w:val="3CD967E3"/>
    <w:rsid w:val="3D197E7E"/>
    <w:rsid w:val="3D6A3692"/>
    <w:rsid w:val="3DD75419"/>
    <w:rsid w:val="3EC711BD"/>
    <w:rsid w:val="3F1F0C88"/>
    <w:rsid w:val="3F220916"/>
    <w:rsid w:val="3FD9792A"/>
    <w:rsid w:val="406F5DC0"/>
    <w:rsid w:val="409A72EC"/>
    <w:rsid w:val="40B74DA6"/>
    <w:rsid w:val="41374400"/>
    <w:rsid w:val="4141249A"/>
    <w:rsid w:val="419531C7"/>
    <w:rsid w:val="41DA6036"/>
    <w:rsid w:val="430E2D2E"/>
    <w:rsid w:val="435D2155"/>
    <w:rsid w:val="440E4FAD"/>
    <w:rsid w:val="44B91557"/>
    <w:rsid w:val="44DB00F7"/>
    <w:rsid w:val="452847AC"/>
    <w:rsid w:val="453A5CDB"/>
    <w:rsid w:val="45450642"/>
    <w:rsid w:val="45703626"/>
    <w:rsid w:val="479C6D8B"/>
    <w:rsid w:val="47D83E8E"/>
    <w:rsid w:val="48347FE0"/>
    <w:rsid w:val="485933FD"/>
    <w:rsid w:val="487E3BDC"/>
    <w:rsid w:val="48967C7F"/>
    <w:rsid w:val="48C6339A"/>
    <w:rsid w:val="498B355B"/>
    <w:rsid w:val="49941002"/>
    <w:rsid w:val="499A2BA0"/>
    <w:rsid w:val="49CD274C"/>
    <w:rsid w:val="4A16024E"/>
    <w:rsid w:val="4BDC6189"/>
    <w:rsid w:val="4C745C00"/>
    <w:rsid w:val="4CA51393"/>
    <w:rsid w:val="4CFA121F"/>
    <w:rsid w:val="4DAB2FB7"/>
    <w:rsid w:val="4E754B76"/>
    <w:rsid w:val="4F08320F"/>
    <w:rsid w:val="4FC45AFF"/>
    <w:rsid w:val="4FC95A3F"/>
    <w:rsid w:val="505D0DCB"/>
    <w:rsid w:val="5083583A"/>
    <w:rsid w:val="52431FE1"/>
    <w:rsid w:val="5257047F"/>
    <w:rsid w:val="52BF1160"/>
    <w:rsid w:val="5321662B"/>
    <w:rsid w:val="53D85458"/>
    <w:rsid w:val="542B420B"/>
    <w:rsid w:val="545F405F"/>
    <w:rsid w:val="545F7761"/>
    <w:rsid w:val="546A5094"/>
    <w:rsid w:val="54CD0150"/>
    <w:rsid w:val="550374FE"/>
    <w:rsid w:val="5521376F"/>
    <w:rsid w:val="552F2EBA"/>
    <w:rsid w:val="55306862"/>
    <w:rsid w:val="55C6088B"/>
    <w:rsid w:val="55D35EAF"/>
    <w:rsid w:val="561B30AC"/>
    <w:rsid w:val="57396626"/>
    <w:rsid w:val="57A001D2"/>
    <w:rsid w:val="57A863B6"/>
    <w:rsid w:val="57BF1C5E"/>
    <w:rsid w:val="57F77D7F"/>
    <w:rsid w:val="586379D7"/>
    <w:rsid w:val="58AF2081"/>
    <w:rsid w:val="58B467B7"/>
    <w:rsid w:val="59C95A83"/>
    <w:rsid w:val="5A0A4028"/>
    <w:rsid w:val="5A232EB2"/>
    <w:rsid w:val="5A3C5396"/>
    <w:rsid w:val="5AAC5A2A"/>
    <w:rsid w:val="5ADF6553"/>
    <w:rsid w:val="5B3713F6"/>
    <w:rsid w:val="5B4F5728"/>
    <w:rsid w:val="5B543233"/>
    <w:rsid w:val="5BDC0E7B"/>
    <w:rsid w:val="5BE622D8"/>
    <w:rsid w:val="5C6B741C"/>
    <w:rsid w:val="5C875E04"/>
    <w:rsid w:val="5D6654EF"/>
    <w:rsid w:val="5E760CD0"/>
    <w:rsid w:val="5FB322F4"/>
    <w:rsid w:val="607B180A"/>
    <w:rsid w:val="61981007"/>
    <w:rsid w:val="61BF15A7"/>
    <w:rsid w:val="61DD1CBD"/>
    <w:rsid w:val="622D140C"/>
    <w:rsid w:val="62382535"/>
    <w:rsid w:val="63097573"/>
    <w:rsid w:val="635758BD"/>
    <w:rsid w:val="637463D6"/>
    <w:rsid w:val="63B21D0D"/>
    <w:rsid w:val="641A6C77"/>
    <w:rsid w:val="648A0240"/>
    <w:rsid w:val="64F567E9"/>
    <w:rsid w:val="656C4D62"/>
    <w:rsid w:val="65B02839"/>
    <w:rsid w:val="66180D5B"/>
    <w:rsid w:val="663A238B"/>
    <w:rsid w:val="66841456"/>
    <w:rsid w:val="66CF2BC1"/>
    <w:rsid w:val="674C6B5C"/>
    <w:rsid w:val="68D53F47"/>
    <w:rsid w:val="69654BCE"/>
    <w:rsid w:val="6A743701"/>
    <w:rsid w:val="6A7C1DCE"/>
    <w:rsid w:val="6A864115"/>
    <w:rsid w:val="6D0B4E09"/>
    <w:rsid w:val="6D513FF0"/>
    <w:rsid w:val="6F4B35E1"/>
    <w:rsid w:val="6FAD419D"/>
    <w:rsid w:val="6FF24E09"/>
    <w:rsid w:val="701E3F32"/>
    <w:rsid w:val="70BA245B"/>
    <w:rsid w:val="70FC5103"/>
    <w:rsid w:val="71142C16"/>
    <w:rsid w:val="71264F7E"/>
    <w:rsid w:val="719B7EC0"/>
    <w:rsid w:val="71D62CAB"/>
    <w:rsid w:val="71E847F7"/>
    <w:rsid w:val="72CF50BD"/>
    <w:rsid w:val="738C53C7"/>
    <w:rsid w:val="73E20E49"/>
    <w:rsid w:val="741C2456"/>
    <w:rsid w:val="74976811"/>
    <w:rsid w:val="75021156"/>
    <w:rsid w:val="75B15BD5"/>
    <w:rsid w:val="761160F2"/>
    <w:rsid w:val="763A3527"/>
    <w:rsid w:val="765821AC"/>
    <w:rsid w:val="76CA2073"/>
    <w:rsid w:val="76ED5847"/>
    <w:rsid w:val="771F55DD"/>
    <w:rsid w:val="77384686"/>
    <w:rsid w:val="77630206"/>
    <w:rsid w:val="77630A92"/>
    <w:rsid w:val="780A196C"/>
    <w:rsid w:val="788F4448"/>
    <w:rsid w:val="78A752F7"/>
    <w:rsid w:val="79075C10"/>
    <w:rsid w:val="7A933FA7"/>
    <w:rsid w:val="7AC24025"/>
    <w:rsid w:val="7B3E776B"/>
    <w:rsid w:val="7C10748A"/>
    <w:rsid w:val="7C791593"/>
    <w:rsid w:val="7D7340F9"/>
    <w:rsid w:val="7DDE7C87"/>
    <w:rsid w:val="7EC5039A"/>
    <w:rsid w:val="7F083DB8"/>
  </w:rsids>
  <m:mathPr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6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2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6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0" w:semiHidden="0" w:name="Strong"/>
    <w:lsdException w:qFormat="1" w:unhideWhenUsed="0" w:uiPriority="18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37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38" w:semiHidden="0" w:name="Table Grid"/>
    <w:lsdException w:unhideWhenUsed="0" w:uiPriority="0" w:semiHidden="0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/>
      <w:wordWrap/>
      <w:autoSpaceDE/>
      <w:autoSpaceDN/>
      <w:jc w:val="both"/>
    </w:pPr>
    <w:rPr>
      <w:rFonts w:ascii="Times New Roman" w:hAnsi="Times New Roman" w:eastAsia="Times New Roman" w:cstheme="minorBidi"/>
      <w:w w:val="100"/>
      <w:sz w:val="21"/>
      <w:szCs w:val="21"/>
      <w:shd w:val="clear"/>
    </w:rPr>
  </w:style>
  <w:style w:type="paragraph" w:styleId="2">
    <w:name w:val="heading 1"/>
    <w:next w:val="1"/>
    <w:qFormat/>
    <w:uiPriority w:val="7"/>
    <w:pPr>
      <w:widowControl/>
      <w:wordWrap/>
      <w:autoSpaceDE/>
      <w:autoSpaceDN/>
      <w:jc w:val="both"/>
    </w:pPr>
    <w:rPr>
      <w:rFonts w:ascii="Times New Roman" w:hAnsi="Times New Roman" w:eastAsia="Times New Roman" w:cstheme="minorBidi"/>
      <w:w w:val="100"/>
      <w:sz w:val="28"/>
      <w:szCs w:val="28"/>
      <w:shd w:val="clear"/>
    </w:rPr>
  </w:style>
  <w:style w:type="paragraph" w:styleId="3">
    <w:name w:val="heading 2"/>
    <w:next w:val="1"/>
    <w:qFormat/>
    <w:uiPriority w:val="8"/>
    <w:pPr>
      <w:widowControl/>
      <w:wordWrap/>
      <w:autoSpaceDE/>
      <w:autoSpaceDN/>
      <w:jc w:val="both"/>
    </w:pPr>
    <w:rPr>
      <w:rFonts w:ascii="Times New Roman" w:hAnsi="Times New Roman" w:eastAsia="Times New Roman" w:cstheme="minorBidi"/>
      <w:w w:val="100"/>
      <w:sz w:val="21"/>
      <w:szCs w:val="21"/>
      <w:shd w:val="clear"/>
    </w:rPr>
  </w:style>
  <w:style w:type="paragraph" w:styleId="4">
    <w:name w:val="heading 3"/>
    <w:next w:val="1"/>
    <w:qFormat/>
    <w:uiPriority w:val="9"/>
    <w:pPr>
      <w:widowControl/>
      <w:wordWrap/>
      <w:autoSpaceDE/>
      <w:autoSpaceDN/>
      <w:ind w:left="1000" w:hanging="400"/>
      <w:jc w:val="both"/>
    </w:pPr>
    <w:rPr>
      <w:rFonts w:ascii="Times New Roman" w:hAnsi="Times New Roman" w:eastAsia="Times New Roman" w:cstheme="minorBidi"/>
      <w:w w:val="100"/>
      <w:sz w:val="21"/>
      <w:szCs w:val="21"/>
      <w:shd w:val="clear"/>
    </w:rPr>
  </w:style>
  <w:style w:type="paragraph" w:styleId="5">
    <w:name w:val="heading 4"/>
    <w:next w:val="1"/>
    <w:qFormat/>
    <w:uiPriority w:val="10"/>
    <w:pPr>
      <w:widowControl/>
      <w:wordWrap/>
      <w:autoSpaceDE/>
      <w:autoSpaceDN/>
      <w:ind w:left="1200" w:hanging="400"/>
      <w:jc w:val="both"/>
    </w:pPr>
    <w:rPr>
      <w:rFonts w:ascii="Times New Roman" w:hAnsi="Times New Roman" w:eastAsia="Times New Roman" w:cstheme="minorBidi"/>
      <w:b/>
      <w:w w:val="100"/>
      <w:sz w:val="21"/>
      <w:szCs w:val="21"/>
      <w:shd w:val="clear"/>
    </w:rPr>
  </w:style>
  <w:style w:type="paragraph" w:styleId="6">
    <w:name w:val="heading 5"/>
    <w:next w:val="1"/>
    <w:qFormat/>
    <w:uiPriority w:val="11"/>
    <w:pPr>
      <w:widowControl/>
      <w:wordWrap/>
      <w:autoSpaceDE/>
      <w:autoSpaceDN/>
      <w:ind w:left="1400" w:hanging="400"/>
      <w:jc w:val="both"/>
    </w:pPr>
    <w:rPr>
      <w:rFonts w:ascii="Times New Roman" w:hAnsi="Times New Roman" w:eastAsia="Times New Roman" w:cstheme="minorBidi"/>
      <w:w w:val="100"/>
      <w:sz w:val="21"/>
      <w:szCs w:val="21"/>
      <w:shd w:val="clear"/>
    </w:rPr>
  </w:style>
  <w:style w:type="paragraph" w:styleId="7">
    <w:name w:val="heading 6"/>
    <w:next w:val="1"/>
    <w:qFormat/>
    <w:uiPriority w:val="12"/>
    <w:pPr>
      <w:widowControl/>
      <w:wordWrap/>
      <w:autoSpaceDE/>
      <w:autoSpaceDN/>
      <w:ind w:left="1600" w:hanging="400"/>
      <w:jc w:val="both"/>
    </w:pPr>
    <w:rPr>
      <w:rFonts w:ascii="Times New Roman" w:hAnsi="Times New Roman" w:eastAsia="Times New Roman" w:cstheme="minorBidi"/>
      <w:b/>
      <w:w w:val="100"/>
      <w:sz w:val="21"/>
      <w:szCs w:val="21"/>
      <w:shd w:val="clear"/>
    </w:rPr>
  </w:style>
  <w:style w:type="paragraph" w:styleId="8">
    <w:name w:val="heading 7"/>
    <w:next w:val="1"/>
    <w:qFormat/>
    <w:uiPriority w:val="13"/>
    <w:pPr>
      <w:widowControl/>
      <w:wordWrap/>
      <w:autoSpaceDE/>
      <w:autoSpaceDN/>
      <w:ind w:left="1800" w:hanging="400"/>
      <w:jc w:val="both"/>
    </w:pPr>
    <w:rPr>
      <w:rFonts w:ascii="Times New Roman" w:hAnsi="Times New Roman" w:eastAsia="Times New Roman" w:cstheme="minorBidi"/>
      <w:w w:val="100"/>
      <w:sz w:val="21"/>
      <w:szCs w:val="21"/>
      <w:shd w:val="clear"/>
    </w:rPr>
  </w:style>
  <w:style w:type="paragraph" w:styleId="9">
    <w:name w:val="heading 8"/>
    <w:next w:val="1"/>
    <w:qFormat/>
    <w:uiPriority w:val="14"/>
    <w:pPr>
      <w:widowControl/>
      <w:wordWrap/>
      <w:autoSpaceDE/>
      <w:autoSpaceDN/>
      <w:ind w:left="2000" w:hanging="400"/>
      <w:jc w:val="both"/>
    </w:pPr>
    <w:rPr>
      <w:rFonts w:ascii="Times New Roman" w:hAnsi="Times New Roman" w:eastAsia="Times New Roman" w:cstheme="minorBidi"/>
      <w:w w:val="100"/>
      <w:sz w:val="21"/>
      <w:szCs w:val="21"/>
      <w:shd w:val="clear"/>
    </w:rPr>
  </w:style>
  <w:style w:type="paragraph" w:styleId="10">
    <w:name w:val="heading 9"/>
    <w:next w:val="1"/>
    <w:qFormat/>
    <w:uiPriority w:val="15"/>
    <w:pPr>
      <w:widowControl/>
      <w:wordWrap/>
      <w:autoSpaceDE/>
      <w:autoSpaceDN/>
      <w:ind w:left="2200" w:hanging="400"/>
      <w:jc w:val="both"/>
    </w:pPr>
    <w:rPr>
      <w:rFonts w:ascii="Times New Roman" w:hAnsi="Times New Roman" w:eastAsia="Times New Roman" w:cstheme="minorBidi"/>
      <w:w w:val="100"/>
      <w:sz w:val="21"/>
      <w:szCs w:val="21"/>
      <w:shd w:val="clear"/>
    </w:rPr>
  </w:style>
  <w:style w:type="character" w:default="1" w:styleId="24">
    <w:name w:val="Default Paragraph Font"/>
    <w:semiHidden/>
    <w:qFormat/>
    <w:uiPriority w:val="2"/>
  </w:style>
  <w:style w:type="table" w:default="1" w:styleId="22">
    <w:name w:val="Normal Table"/>
    <w:qFormat/>
    <w:uiPriority w:val="37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4"/>
    <w:pPr>
      <w:widowControl/>
      <w:wordWrap/>
      <w:autoSpaceDE/>
      <w:autoSpaceDN/>
      <w:ind w:left="2550" w:firstLine="0"/>
      <w:jc w:val="both"/>
    </w:pPr>
    <w:rPr>
      <w:rFonts w:ascii="Times New Roman" w:hAnsi="Times New Roman" w:eastAsia="Times New Roman" w:cstheme="minorBidi"/>
      <w:w w:val="100"/>
      <w:sz w:val="21"/>
      <w:szCs w:val="21"/>
      <w:shd w:val="clear"/>
    </w:rPr>
  </w:style>
  <w:style w:type="paragraph" w:styleId="12">
    <w:name w:val="toc 5"/>
    <w:next w:val="1"/>
    <w:unhideWhenUsed/>
    <w:qFormat/>
    <w:uiPriority w:val="32"/>
    <w:pPr>
      <w:widowControl/>
      <w:wordWrap/>
      <w:autoSpaceDE/>
      <w:autoSpaceDN/>
      <w:ind w:left="1700" w:firstLine="0"/>
      <w:jc w:val="both"/>
    </w:pPr>
    <w:rPr>
      <w:rFonts w:ascii="Times New Roman" w:hAnsi="Times New Roman" w:eastAsia="Times New Roman" w:cstheme="minorBidi"/>
      <w:w w:val="100"/>
      <w:sz w:val="21"/>
      <w:szCs w:val="21"/>
      <w:shd w:val="clear"/>
    </w:rPr>
  </w:style>
  <w:style w:type="paragraph" w:styleId="13">
    <w:name w:val="toc 3"/>
    <w:next w:val="1"/>
    <w:unhideWhenUsed/>
    <w:qFormat/>
    <w:uiPriority w:val="30"/>
    <w:pPr>
      <w:widowControl/>
      <w:wordWrap/>
      <w:autoSpaceDE/>
      <w:autoSpaceDN/>
      <w:ind w:left="850" w:firstLine="0"/>
      <w:jc w:val="both"/>
    </w:pPr>
    <w:rPr>
      <w:rFonts w:ascii="Times New Roman" w:hAnsi="Times New Roman" w:eastAsia="Times New Roman" w:cstheme="minorBidi"/>
      <w:w w:val="100"/>
      <w:sz w:val="21"/>
      <w:szCs w:val="21"/>
      <w:shd w:val="clear"/>
    </w:rPr>
  </w:style>
  <w:style w:type="paragraph" w:styleId="14">
    <w:name w:val="toc 8"/>
    <w:next w:val="1"/>
    <w:unhideWhenUsed/>
    <w:qFormat/>
    <w:uiPriority w:val="35"/>
    <w:pPr>
      <w:widowControl/>
      <w:wordWrap/>
      <w:autoSpaceDE/>
      <w:autoSpaceDN/>
      <w:ind w:left="2975" w:firstLine="0"/>
      <w:jc w:val="both"/>
    </w:pPr>
    <w:rPr>
      <w:rFonts w:ascii="Times New Roman" w:hAnsi="Times New Roman" w:eastAsia="Times New Roman" w:cstheme="minorBidi"/>
      <w:w w:val="100"/>
      <w:sz w:val="21"/>
      <w:szCs w:val="21"/>
      <w:shd w:val="clear"/>
    </w:rPr>
  </w:style>
  <w:style w:type="paragraph" w:styleId="15">
    <w:name w:val="toc 1"/>
    <w:next w:val="1"/>
    <w:unhideWhenUsed/>
    <w:qFormat/>
    <w:uiPriority w:val="28"/>
    <w:pPr>
      <w:widowControl/>
      <w:wordWrap/>
      <w:autoSpaceDE/>
      <w:autoSpaceDN/>
      <w:jc w:val="both"/>
    </w:pPr>
    <w:rPr>
      <w:rFonts w:ascii="Times New Roman" w:hAnsi="Times New Roman" w:eastAsia="Times New Roman" w:cstheme="minorBidi"/>
      <w:w w:val="100"/>
      <w:sz w:val="21"/>
      <w:szCs w:val="21"/>
      <w:shd w:val="clear"/>
    </w:rPr>
  </w:style>
  <w:style w:type="paragraph" w:styleId="16">
    <w:name w:val="toc 4"/>
    <w:next w:val="1"/>
    <w:unhideWhenUsed/>
    <w:qFormat/>
    <w:uiPriority w:val="31"/>
    <w:pPr>
      <w:widowControl/>
      <w:wordWrap/>
      <w:autoSpaceDE/>
      <w:autoSpaceDN/>
      <w:ind w:left="1275" w:firstLine="0"/>
      <w:jc w:val="both"/>
    </w:pPr>
    <w:rPr>
      <w:rFonts w:ascii="Times New Roman" w:hAnsi="Times New Roman" w:eastAsia="Times New Roman" w:cstheme="minorBidi"/>
      <w:w w:val="100"/>
      <w:sz w:val="21"/>
      <w:szCs w:val="21"/>
      <w:shd w:val="clear"/>
    </w:rPr>
  </w:style>
  <w:style w:type="paragraph" w:styleId="17">
    <w:name w:val="Subtitle"/>
    <w:qFormat/>
    <w:uiPriority w:val="16"/>
    <w:pPr>
      <w:widowControl/>
      <w:wordWrap/>
      <w:autoSpaceDE/>
      <w:autoSpaceDN/>
      <w:jc w:val="center"/>
    </w:pPr>
    <w:rPr>
      <w:rFonts w:ascii="Times New Roman" w:hAnsi="Times New Roman" w:eastAsia="Times New Roman" w:cstheme="minorBidi"/>
      <w:w w:val="100"/>
      <w:sz w:val="24"/>
      <w:szCs w:val="24"/>
      <w:shd w:val="clear"/>
    </w:rPr>
  </w:style>
  <w:style w:type="paragraph" w:styleId="18">
    <w:name w:val="toc 6"/>
    <w:next w:val="1"/>
    <w:unhideWhenUsed/>
    <w:qFormat/>
    <w:uiPriority w:val="33"/>
    <w:pPr>
      <w:widowControl/>
      <w:wordWrap/>
      <w:autoSpaceDE/>
      <w:autoSpaceDN/>
      <w:ind w:left="2125" w:firstLine="0"/>
      <w:jc w:val="both"/>
    </w:pPr>
    <w:rPr>
      <w:rFonts w:ascii="Times New Roman" w:hAnsi="Times New Roman" w:eastAsia="Times New Roman" w:cstheme="minorBidi"/>
      <w:w w:val="100"/>
      <w:sz w:val="21"/>
      <w:szCs w:val="21"/>
      <w:shd w:val="clear"/>
    </w:rPr>
  </w:style>
  <w:style w:type="paragraph" w:styleId="19">
    <w:name w:val="toc 2"/>
    <w:next w:val="1"/>
    <w:unhideWhenUsed/>
    <w:qFormat/>
    <w:uiPriority w:val="29"/>
    <w:pPr>
      <w:widowControl/>
      <w:wordWrap/>
      <w:autoSpaceDE/>
      <w:autoSpaceDN/>
      <w:ind w:left="425" w:firstLine="0"/>
      <w:jc w:val="both"/>
    </w:pPr>
    <w:rPr>
      <w:rFonts w:ascii="Times New Roman" w:hAnsi="Times New Roman" w:eastAsia="Times New Roman" w:cstheme="minorBidi"/>
      <w:w w:val="100"/>
      <w:sz w:val="21"/>
      <w:szCs w:val="21"/>
      <w:shd w:val="clear"/>
    </w:rPr>
  </w:style>
  <w:style w:type="paragraph" w:styleId="20">
    <w:name w:val="toc 9"/>
    <w:next w:val="1"/>
    <w:unhideWhenUsed/>
    <w:qFormat/>
    <w:uiPriority w:val="36"/>
    <w:pPr>
      <w:widowControl/>
      <w:wordWrap/>
      <w:autoSpaceDE/>
      <w:autoSpaceDN/>
      <w:ind w:left="3400" w:firstLine="0"/>
      <w:jc w:val="both"/>
    </w:pPr>
    <w:rPr>
      <w:rFonts w:ascii="Times New Roman" w:hAnsi="Times New Roman" w:eastAsia="Times New Roman" w:cstheme="minorBidi"/>
      <w:w w:val="100"/>
      <w:sz w:val="21"/>
      <w:szCs w:val="21"/>
      <w:shd w:val="clear"/>
    </w:rPr>
  </w:style>
  <w:style w:type="paragraph" w:styleId="21">
    <w:name w:val="Title"/>
    <w:qFormat/>
    <w:uiPriority w:val="6"/>
    <w:pPr>
      <w:widowControl/>
      <w:wordWrap/>
      <w:autoSpaceDE/>
      <w:autoSpaceDN/>
      <w:jc w:val="center"/>
    </w:pPr>
    <w:rPr>
      <w:rFonts w:ascii="Times New Roman" w:hAnsi="Times New Roman" w:eastAsia="Times New Roman" w:cstheme="minorBidi"/>
      <w:b/>
      <w:w w:val="100"/>
      <w:sz w:val="32"/>
      <w:szCs w:val="32"/>
      <w:shd w:val="clear"/>
    </w:rPr>
  </w:style>
  <w:style w:type="table" w:styleId="23">
    <w:name w:val="Table Grid"/>
    <w:unhideWhenUsed/>
    <w:qFormat/>
    <w:uiPriority w:val="38"/>
    <w:pPr>
      <w:widowControl/>
      <w:wordWrap/>
      <w:autoSpaceDE/>
      <w:autoSpaceDN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Strong"/>
    <w:qFormat/>
    <w:uiPriority w:val="20"/>
    <w:rPr>
      <w:b/>
      <w:w w:val="100"/>
      <w:sz w:val="21"/>
      <w:szCs w:val="21"/>
      <w:shd w:val="clear"/>
    </w:rPr>
  </w:style>
  <w:style w:type="character" w:styleId="26">
    <w:name w:val="Emphasis"/>
    <w:qFormat/>
    <w:uiPriority w:val="18"/>
    <w:rPr>
      <w:i/>
      <w:w w:val="100"/>
      <w:sz w:val="21"/>
      <w:szCs w:val="21"/>
      <w:shd w:val="clear"/>
    </w:rPr>
  </w:style>
  <w:style w:type="paragraph" w:styleId="27">
    <w:name w:val="No Spacing"/>
    <w:qFormat/>
    <w:uiPriority w:val="5"/>
    <w:pPr>
      <w:widowControl/>
      <w:wordWrap/>
      <w:autoSpaceDE/>
      <w:autoSpaceDN/>
      <w:jc w:val="both"/>
    </w:pPr>
    <w:rPr>
      <w:rFonts w:ascii="Times New Roman" w:hAnsi="Times New Roman" w:eastAsia="Times New Roman" w:cstheme="minorBidi"/>
      <w:w w:val="100"/>
      <w:sz w:val="21"/>
      <w:szCs w:val="21"/>
      <w:shd w:val="clear"/>
    </w:rPr>
  </w:style>
  <w:style w:type="character" w:customStyle="1" w:styleId="28">
    <w:name w:val="Subtle Emphasis"/>
    <w:qFormat/>
    <w:uiPriority w:val="17"/>
    <w:rPr>
      <w:i/>
      <w:color w:val="404040"/>
      <w:w w:val="100"/>
      <w:sz w:val="21"/>
      <w:szCs w:val="21"/>
      <w:shd w:val="clear"/>
    </w:rPr>
  </w:style>
  <w:style w:type="character" w:customStyle="1" w:styleId="29">
    <w:name w:val="Intense Emphasis"/>
    <w:qFormat/>
    <w:uiPriority w:val="19"/>
    <w:rPr>
      <w:i/>
      <w:color w:val="5B9BD5"/>
      <w:w w:val="100"/>
      <w:sz w:val="21"/>
      <w:szCs w:val="21"/>
      <w:shd w:val="clear"/>
    </w:rPr>
  </w:style>
  <w:style w:type="paragraph" w:styleId="30">
    <w:name w:val="Quote"/>
    <w:qFormat/>
    <w:uiPriority w:val="21"/>
    <w:pPr>
      <w:widowControl/>
      <w:wordWrap/>
      <w:autoSpaceDE/>
      <w:autoSpaceDN/>
      <w:ind w:left="864" w:right="864" w:firstLine="0"/>
      <w:jc w:val="center"/>
    </w:pPr>
    <w:rPr>
      <w:rFonts w:ascii="Times New Roman" w:hAnsi="Times New Roman" w:eastAsia="Times New Roman" w:cstheme="minorBidi"/>
      <w:i/>
      <w:color w:val="404040"/>
      <w:w w:val="100"/>
      <w:sz w:val="21"/>
      <w:szCs w:val="21"/>
      <w:shd w:val="clear"/>
    </w:rPr>
  </w:style>
  <w:style w:type="paragraph" w:styleId="31">
    <w:name w:val="Intense Quote"/>
    <w:qFormat/>
    <w:uiPriority w:val="22"/>
    <w:pPr>
      <w:widowControl/>
      <w:wordWrap/>
      <w:autoSpaceDE/>
      <w:autoSpaceDN/>
      <w:ind w:left="950" w:right="950" w:firstLine="0"/>
      <w:jc w:val="center"/>
    </w:pPr>
    <w:rPr>
      <w:rFonts w:ascii="Times New Roman" w:hAnsi="Times New Roman" w:eastAsia="Times New Roman" w:cstheme="minorBidi"/>
      <w:i/>
      <w:color w:val="5B9BD5"/>
      <w:w w:val="100"/>
      <w:sz w:val="21"/>
      <w:szCs w:val="21"/>
      <w:shd w:val="clear"/>
    </w:rPr>
  </w:style>
  <w:style w:type="character" w:customStyle="1" w:styleId="32">
    <w:name w:val="Subtle Reference"/>
    <w:qFormat/>
    <w:uiPriority w:val="23"/>
    <w:rPr>
      <w:smallCaps/>
      <w:color w:val="5A5A5A"/>
      <w:w w:val="100"/>
      <w:sz w:val="21"/>
      <w:szCs w:val="21"/>
      <w:shd w:val="clear"/>
    </w:rPr>
  </w:style>
  <w:style w:type="character" w:customStyle="1" w:styleId="33">
    <w:name w:val="Intense Reference"/>
    <w:qFormat/>
    <w:uiPriority w:val="24"/>
    <w:rPr>
      <w:b/>
      <w:smallCaps/>
      <w:color w:val="5B9BD5"/>
      <w:w w:val="100"/>
      <w:sz w:val="21"/>
      <w:szCs w:val="21"/>
      <w:shd w:val="clear"/>
    </w:rPr>
  </w:style>
  <w:style w:type="character" w:customStyle="1" w:styleId="34">
    <w:name w:val="Book Title"/>
    <w:qFormat/>
    <w:uiPriority w:val="25"/>
    <w:rPr>
      <w:b/>
      <w:i/>
      <w:w w:val="100"/>
      <w:sz w:val="21"/>
      <w:szCs w:val="21"/>
      <w:shd w:val="clear"/>
    </w:rPr>
  </w:style>
  <w:style w:type="paragraph" w:styleId="35">
    <w:name w:val="List Paragraph"/>
    <w:qFormat/>
    <w:uiPriority w:val="26"/>
    <w:pPr>
      <w:widowControl/>
      <w:wordWrap/>
      <w:autoSpaceDE/>
      <w:autoSpaceDN/>
      <w:ind w:left="850" w:firstLine="0"/>
      <w:jc w:val="both"/>
    </w:pPr>
    <w:rPr>
      <w:rFonts w:ascii="Times New Roman" w:hAnsi="Times New Roman" w:eastAsia="Times New Roman" w:cstheme="minorBidi"/>
      <w:w w:val="100"/>
      <w:sz w:val="21"/>
      <w:szCs w:val="21"/>
      <w:shd w:val="clear"/>
    </w:rPr>
  </w:style>
  <w:style w:type="paragraph" w:customStyle="1" w:styleId="36">
    <w:name w:val="TOC Heading"/>
    <w:unhideWhenUsed/>
    <w:qFormat/>
    <w:uiPriority w:val="27"/>
    <w:pPr>
      <w:widowControl/>
      <w:wordWrap/>
      <w:autoSpaceDE/>
      <w:autoSpaceDN/>
    </w:pPr>
    <w:rPr>
      <w:rFonts w:ascii="Times New Roman" w:hAnsi="Times New Roman" w:eastAsia="Times New Roman" w:cstheme="minorBidi"/>
      <w:color w:val="2E74B5"/>
      <w:w w:val="100"/>
      <w:sz w:val="32"/>
      <w:szCs w:val="32"/>
      <w:shd w:val="clear"/>
    </w:rPr>
  </w:style>
  <w:style w:type="character" w:customStyle="1" w:styleId="37">
    <w:name w:val="font11"/>
    <w:basedOn w:val="24"/>
    <w:qFormat/>
    <w:uiPriority w:val="152"/>
    <w:rPr>
      <w:rFonts w:ascii="宋体" w:hAnsi="宋体" w:eastAsia="宋体"/>
      <w:color w:val="000000"/>
      <w:w w:val="100"/>
      <w:sz w:val="21"/>
      <w:szCs w:val="21"/>
      <w:u w:val="none"/>
      <w:shd w:val="cle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2020-04-24T07:40:00Z</dcterms:created>
  <dc:creator>吉豆水草</dc:creator>
  <cp:lastModifiedBy>杨娟</cp:lastModifiedBy>
  <cp:lastPrinted>2022-01-07T11:28:00Z</cp:lastPrinted>
  <dcterms:modified xsi:type="dcterms:W3CDTF">2022-01-17T08:12:40Z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2059B82095D84D3F92A2C3A46BE580EA</vt:lpwstr>
  </property>
</Properties>
</file>