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心电</w:t>
      </w:r>
      <w:r>
        <w:rPr>
          <w:rFonts w:hint="eastAsia" w:asciiTheme="minorEastAsia" w:hAnsiTheme="minorEastAsia"/>
          <w:b/>
          <w:bCs/>
          <w:sz w:val="32"/>
          <w:szCs w:val="32"/>
        </w:rPr>
        <w:t>监护仪参数</w:t>
      </w:r>
      <w:bookmarkStart w:id="0" w:name="_GoBack"/>
      <w:bookmarkEnd w:id="0"/>
    </w:p>
    <w:p>
      <w:pPr>
        <w:jc w:val="both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一、技术参数</w:t>
      </w:r>
    </w:p>
    <w:p>
      <w:pPr>
        <w:jc w:val="both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sz w:val="24"/>
          <w:szCs w:val="24"/>
          <w:lang w:val="en-US" w:eastAsia="zh-CN"/>
        </w:rPr>
        <w:t>1.整机要求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1.1  </w:t>
      </w:r>
      <w:r>
        <w:rPr>
          <w:rFonts w:hint="eastAsia" w:asciiTheme="minorEastAsia" w:hAnsiTheme="minorEastAsia"/>
          <w:sz w:val="24"/>
          <w:szCs w:val="24"/>
        </w:rPr>
        <w:t>模块化插件式床边监护仪，主机、显示屏和插件槽一体化设计，主机插槽数≥4个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/>
          <w:sz w:val="24"/>
          <w:szCs w:val="24"/>
        </w:rPr>
        <w:t>≥12.1英寸彩色电容触摸屏，高分辨率≥128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×80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像素，≥8通道显示，</w:t>
      </w:r>
      <w:r>
        <w:rPr>
          <w:rFonts w:asciiTheme="minorEastAsia" w:hAnsiTheme="minorEastAsia"/>
          <w:sz w:val="24"/>
          <w:szCs w:val="24"/>
        </w:rPr>
        <w:t>显示屏亮度自动调节</w:t>
      </w:r>
      <w:r>
        <w:rPr>
          <w:rFonts w:hint="eastAsia" w:asciiTheme="minorEastAsia" w:hAnsiTheme="minorEastAsia"/>
          <w:sz w:val="24"/>
          <w:szCs w:val="24"/>
        </w:rPr>
        <w:t>，屏幕支持手势滑动操作，支持穿戴医用防护手套操作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1.2  </w:t>
      </w:r>
      <w:r>
        <w:rPr>
          <w:rFonts w:hint="eastAsia" w:asciiTheme="minorEastAsia" w:hAnsiTheme="minorEastAsia"/>
          <w:sz w:val="24"/>
          <w:szCs w:val="24"/>
        </w:rPr>
        <w:t>采用无风扇设计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可内置高能锂电池，供电时间≥4小时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1.3  </w:t>
      </w:r>
      <w:r>
        <w:rPr>
          <w:rFonts w:hint="eastAsia" w:asciiTheme="minorEastAsia" w:hAnsiTheme="minorEastAsia"/>
          <w:sz w:val="24"/>
          <w:szCs w:val="24"/>
        </w:rPr>
        <w:t>产品通过国家III类注册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1.4  产品适合于成人、小儿、新生儿</w:t>
      </w:r>
    </w:p>
    <w:p>
      <w:pPr>
        <w:autoSpaceDE w:val="0"/>
        <w:autoSpaceDN w:val="0"/>
        <w:adjustRightInd w:val="0"/>
        <w:spacing w:line="360" w:lineRule="auto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cs="宋体" w:asciiTheme="minorEastAsia" w:hAnsiTheme="minorEastAsia"/>
          <w:b/>
          <w:sz w:val="24"/>
          <w:szCs w:val="24"/>
          <w:lang w:val="en-US" w:eastAsia="zh-CN"/>
        </w:rPr>
        <w:t>2.</w:t>
      </w:r>
      <w:r>
        <w:rPr>
          <w:rFonts w:hint="eastAsia" w:cs="宋体" w:asciiTheme="minorEastAsia" w:hAnsiTheme="minorEastAsia"/>
          <w:b/>
          <w:sz w:val="24"/>
          <w:szCs w:val="24"/>
        </w:rPr>
        <w:t>监测参数：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2.1  </w:t>
      </w:r>
      <w:r>
        <w:rPr>
          <w:rFonts w:hint="eastAsia" w:asciiTheme="minorEastAsia" w:hAnsiTheme="minorEastAsia"/>
          <w:sz w:val="24"/>
          <w:szCs w:val="24"/>
        </w:rPr>
        <w:t>基本功能模块支持心电，呼吸，心率，无创血压，血氧饱和度，脉搏，双通道体温和有创血压的同时监测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2.2  </w:t>
      </w:r>
      <w:r>
        <w:rPr>
          <w:rFonts w:hint="eastAsia" w:asciiTheme="minorEastAsia" w:hAnsiTheme="minorEastAsia"/>
          <w:sz w:val="24"/>
          <w:szCs w:val="24"/>
        </w:rPr>
        <w:t>ECG支持3/5导心电监测，可选配6</w:t>
      </w:r>
      <w:r>
        <w:rPr>
          <w:rFonts w:asciiTheme="minorEastAsia" w:hAnsiTheme="minorEastAsia"/>
          <w:sz w:val="24"/>
          <w:szCs w:val="24"/>
        </w:rPr>
        <w:t>/12</w:t>
      </w:r>
      <w:r>
        <w:rPr>
          <w:rFonts w:hint="eastAsia" w:asciiTheme="minorEastAsia" w:hAnsiTheme="minorEastAsia"/>
          <w:sz w:val="24"/>
          <w:szCs w:val="24"/>
        </w:rPr>
        <w:t>导联心电监测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/>
          <w:sz w:val="24"/>
          <w:szCs w:val="24"/>
        </w:rPr>
        <w:t>支持房颤及室上性心律失常分析功能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2.3  </w:t>
      </w:r>
      <w:r>
        <w:rPr>
          <w:rFonts w:hint="eastAsia" w:asciiTheme="minorEastAsia" w:hAnsiTheme="minorEastAsia"/>
          <w:sz w:val="24"/>
          <w:szCs w:val="24"/>
        </w:rPr>
        <w:t>提供ST段分析功能，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支持在专门的窗口中分组显示心脏前壁，下壁和侧壁的ST实时片段和参考片段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2.4  </w:t>
      </w:r>
      <w:r>
        <w:rPr>
          <w:rFonts w:asciiTheme="minorEastAsia" w:hAnsiTheme="minorEastAsia"/>
          <w:sz w:val="24"/>
          <w:szCs w:val="24"/>
        </w:rPr>
        <w:t>具有</w:t>
      </w:r>
      <w:r>
        <w:rPr>
          <w:rFonts w:hint="eastAsia" w:asciiTheme="minorEastAsia" w:hAnsiTheme="minorEastAsia"/>
          <w:sz w:val="24"/>
          <w:szCs w:val="24"/>
        </w:rPr>
        <w:t>QT/QTc实时连续测量功能，提供QT，QTc和ΔQTc参数值的显示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2.5  </w:t>
      </w:r>
      <w:r>
        <w:rPr>
          <w:rFonts w:hint="eastAsia" w:asciiTheme="minorEastAsia" w:hAnsiTheme="minorEastAsia"/>
          <w:sz w:val="24"/>
          <w:szCs w:val="24"/>
        </w:rPr>
        <w:t>无创血压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成人病人类型收缩压测量：</w:t>
      </w:r>
      <w:r>
        <w:rPr>
          <w:rFonts w:asciiTheme="minorEastAsia" w:hAnsiTheme="minorEastAsia"/>
          <w:sz w:val="24"/>
          <w:szCs w:val="24"/>
        </w:rPr>
        <w:t>25</w:t>
      </w:r>
      <w:r>
        <w:rPr>
          <w:rFonts w:hint="eastAsia" w:asciiTheme="minorEastAsia" w:hAnsiTheme="minorEastAsia"/>
          <w:sz w:val="24"/>
          <w:szCs w:val="24"/>
        </w:rPr>
        <w:t>～</w:t>
      </w:r>
      <w:r>
        <w:rPr>
          <w:rFonts w:asciiTheme="minorEastAsia" w:hAnsiTheme="minorEastAsia"/>
          <w:sz w:val="24"/>
          <w:szCs w:val="24"/>
        </w:rPr>
        <w:t>290mmHg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提供手动、自动间隔、连续、序列、整点五种测量模式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2.6  </w:t>
      </w:r>
      <w:r>
        <w:rPr>
          <w:rFonts w:hint="eastAsia" w:asciiTheme="minorEastAsia" w:hAnsiTheme="minorEastAsia"/>
          <w:sz w:val="24"/>
          <w:szCs w:val="24"/>
        </w:rPr>
        <w:t>提供灌注指数（PI）的监测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2.7  </w:t>
      </w:r>
      <w:r>
        <w:rPr>
          <w:rFonts w:hint="eastAsia" w:asciiTheme="minorEastAsia" w:hAnsiTheme="minorEastAsia"/>
          <w:sz w:val="24"/>
          <w:szCs w:val="24"/>
        </w:rPr>
        <w:t>配置指套式血氧探头，支持浸泡清洁与消毒，防水等级IPx7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2.8 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有创压测量范围：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-50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360mmHg</w:t>
      </w:r>
    </w:p>
    <w:p>
      <w:pPr>
        <w:widowControl w:val="0"/>
        <w:numPr>
          <w:ilvl w:val="0"/>
          <w:numId w:val="0"/>
        </w:numPr>
        <w:spacing w:after="0" w:line="360" w:lineRule="auto"/>
        <w:ind w:left="284" w:leftChars="0"/>
        <w:jc w:val="both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2.9  </w:t>
      </w:r>
      <w:r>
        <w:rPr>
          <w:rFonts w:hint="eastAsia" w:asciiTheme="minorEastAsia" w:hAnsiTheme="minorEastAsia"/>
          <w:sz w:val="24"/>
          <w:szCs w:val="24"/>
        </w:rPr>
        <w:t>支持多达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道IBP波形叠加显示，满足临床对比查看和节约显示空间的需求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284" w:leftChars="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2.10 具备血液动力学，药物计算，氧合计算，通气计算和肾功能计算功能</w:t>
      </w:r>
    </w:p>
    <w:p>
      <w:pPr>
        <w:spacing w:line="360" w:lineRule="auto"/>
        <w:ind w:right="-512" w:rightChars="-244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b/>
          <w:sz w:val="24"/>
          <w:szCs w:val="24"/>
        </w:rPr>
        <w:t>系统功能：</w:t>
      </w:r>
    </w:p>
    <w:p>
      <w:pPr>
        <w:widowControl w:val="0"/>
        <w:numPr>
          <w:ilvl w:val="0"/>
          <w:numId w:val="0"/>
        </w:numPr>
        <w:spacing w:after="0" w:line="360" w:lineRule="auto"/>
        <w:ind w:left="284" w:leftChars="0"/>
        <w:jc w:val="both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3.1  </w:t>
      </w:r>
      <w:r>
        <w:rPr>
          <w:rFonts w:asciiTheme="minorEastAsia" w:hAnsiTheme="minorEastAsia"/>
          <w:sz w:val="24"/>
          <w:szCs w:val="24"/>
        </w:rPr>
        <w:t>具有图形化报警指示功能，看报警信息更容易</w:t>
      </w:r>
    </w:p>
    <w:p>
      <w:pPr>
        <w:widowControl w:val="0"/>
        <w:numPr>
          <w:ilvl w:val="0"/>
          <w:numId w:val="0"/>
        </w:numPr>
        <w:spacing w:after="0" w:line="360" w:lineRule="auto"/>
        <w:ind w:left="284" w:leftChars="0"/>
        <w:jc w:val="both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3.2  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具有报警升级功能，当参数报警经过一定的时间未被处理或伴发了其他报警，就会升级到更高一个级别</w:t>
      </w:r>
    </w:p>
    <w:p>
      <w:pPr>
        <w:widowControl w:val="0"/>
        <w:numPr>
          <w:ilvl w:val="0"/>
          <w:numId w:val="0"/>
        </w:numPr>
        <w:spacing w:after="0" w:line="360" w:lineRule="auto"/>
        <w:ind w:left="284" w:leftChars="0"/>
        <w:jc w:val="both"/>
        <w:rPr>
          <w:rFonts w:hint="eastAsia" w:asciiTheme="minorEastAsia" w:hAnsiTheme="minorEastAsia"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3.3  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具有特殊报警音，当监护仪在病人发生致命性参数报警时，发出特殊的报警音进行提示病人处于危急状态</w:t>
      </w:r>
    </w:p>
    <w:p>
      <w:pPr>
        <w:widowControl w:val="0"/>
        <w:numPr>
          <w:ilvl w:val="0"/>
          <w:numId w:val="0"/>
        </w:numPr>
        <w:spacing w:after="0" w:line="360" w:lineRule="auto"/>
        <w:ind w:left="284" w:leftChars="0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3.4  </w:t>
      </w:r>
      <w:r>
        <w:rPr>
          <w:rFonts w:hint="eastAsia" w:asciiTheme="minorEastAsia" w:hAnsiTheme="minorEastAsia"/>
          <w:sz w:val="24"/>
          <w:szCs w:val="24"/>
        </w:rPr>
        <w:t>支持≥1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0小时ST波形片段的存储与回顾</w:t>
      </w:r>
    </w:p>
    <w:p>
      <w:pPr>
        <w:widowControl w:val="0"/>
        <w:numPr>
          <w:ilvl w:val="0"/>
          <w:numId w:val="0"/>
        </w:numPr>
        <w:spacing w:after="0" w:line="360" w:lineRule="auto"/>
        <w:ind w:left="284" w:leftChars="0"/>
        <w:jc w:val="both"/>
        <w:rPr>
          <w:rFonts w:asciiTheme="minorEastAsia" w:hAnsiTheme="minorEastAsia"/>
          <w:sz w:val="24"/>
          <w:szCs w:val="24"/>
          <w:u w:val="none"/>
        </w:rPr>
      </w:pP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 xml:space="preserve">3.5  </w:t>
      </w:r>
      <w:r>
        <w:rPr>
          <w:rFonts w:hint="eastAsia" w:asciiTheme="minorEastAsia" w:hAnsiTheme="minorEastAsia"/>
          <w:sz w:val="24"/>
          <w:szCs w:val="24"/>
          <w:u w:val="none"/>
        </w:rPr>
        <w:t>患者离开科室，监护仪状态由接收患者到解除患者后，患者数据不删除，支持在监护仪回顾历史病人数据</w:t>
      </w:r>
    </w:p>
    <w:p>
      <w:pPr>
        <w:widowControl w:val="0"/>
        <w:numPr>
          <w:ilvl w:val="0"/>
          <w:numId w:val="0"/>
        </w:numPr>
        <w:spacing w:after="0" w:line="360" w:lineRule="auto"/>
        <w:ind w:left="284" w:leftChars="0"/>
        <w:jc w:val="both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3.6  </w:t>
      </w:r>
      <w:r>
        <w:rPr>
          <w:rFonts w:hint="eastAsia" w:asciiTheme="minorEastAsia" w:hAnsiTheme="minorEastAsia"/>
          <w:sz w:val="24"/>
          <w:szCs w:val="24"/>
        </w:rPr>
        <w:t>工作模式提供：监护模式、待机模式、抢救模式，</w:t>
      </w:r>
      <w:r>
        <w:rPr>
          <w:rFonts w:asciiTheme="minorEastAsia" w:hAnsiTheme="minorEastAsia"/>
          <w:sz w:val="24"/>
          <w:szCs w:val="24"/>
        </w:rPr>
        <w:t>体外循环模式、插管模式，夜间模式、隐私模式、演示</w:t>
      </w:r>
      <w:r>
        <w:rPr>
          <w:rFonts w:hint="eastAsia" w:asciiTheme="minorEastAsia" w:hAnsiTheme="minorEastAsia"/>
          <w:sz w:val="24"/>
          <w:szCs w:val="24"/>
          <w:lang w:eastAsia="zh-CN"/>
        </w:rPr>
        <w:t>模式</w:t>
      </w:r>
    </w:p>
    <w:p>
      <w:pPr>
        <w:widowControl w:val="0"/>
        <w:numPr>
          <w:ilvl w:val="0"/>
          <w:numId w:val="0"/>
        </w:numPr>
        <w:spacing w:after="0" w:line="360" w:lineRule="auto"/>
        <w:ind w:left="284" w:leftChars="0"/>
        <w:jc w:val="both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*3.7  </w:t>
      </w:r>
      <w:r>
        <w:rPr>
          <w:rFonts w:hint="eastAsia" w:asciiTheme="minorEastAsia" w:hAnsiTheme="minorEastAsia"/>
          <w:sz w:val="24"/>
          <w:szCs w:val="24"/>
        </w:rPr>
        <w:t>支持联通至中心监护系统，实现护士站的集中管理</w:t>
      </w:r>
      <w:r>
        <w:rPr>
          <w:rFonts w:hint="eastAsia" w:asciiTheme="minorEastAsia" w:hAnsiTheme="minorEastAsia"/>
          <w:sz w:val="24"/>
          <w:szCs w:val="24"/>
          <w:lang w:eastAsia="zh-CN"/>
        </w:rPr>
        <w:t>，由中标公司免费建设中心监护站（包含软件、硬件费用）</w:t>
      </w:r>
    </w:p>
    <w:p>
      <w:pPr>
        <w:widowControl w:val="0"/>
        <w:numPr>
          <w:ilvl w:val="0"/>
          <w:numId w:val="0"/>
        </w:numPr>
        <w:spacing w:after="0" w:line="360" w:lineRule="auto"/>
        <w:ind w:left="284" w:leftChars="0"/>
        <w:jc w:val="both"/>
        <w:rPr>
          <w:rFonts w:hint="eastAsia" w:asciiTheme="minorEastAsia" w:hAnsi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二、商务参数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中标公示无异议后30天内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送货上门，逾期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一个月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*5、质保与售后：整机保修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年，终身维修。出具原厂售后质保承诺书，质保期内每年巡检两次。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每年保质期内故障率不得超过14天，如使用率达不到要求，每超过1天质保期相应延长10天。质保期内因设备本身缺陷造成各种故障由卖方免费技术服务和维修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省内有备件库和售后维修点，24小时响应，响应后4小时上门服务，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零配件在该设备停产后仍需保证10年的供应。故障最长修复时间在7个工作日之内，7个工作日内无法修复的，卖方应赔偿买方由停机造成的损失。</w:t>
      </w:r>
    </w:p>
    <w:p>
      <w:pPr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、合同执行期间，采购人发现投标人投标文件的响应及正偏离参数实际为负偏离的，采购人有权终止合同，同时，中标人赔偿采购人合同总价的30%。如果采购人的损失大于该赔偿金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采购人保留继续要求中标人赔偿的权利。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yMjQ3NzEyNDNkNjliYTRmNGI3YjRjNjU2OGIyY2MifQ=="/>
  </w:docVars>
  <w:rsids>
    <w:rsidRoot w:val="008207C1"/>
    <w:rsid w:val="000223C8"/>
    <w:rsid w:val="000226CE"/>
    <w:rsid w:val="000944B8"/>
    <w:rsid w:val="000968C4"/>
    <w:rsid w:val="000B7102"/>
    <w:rsid w:val="000B713F"/>
    <w:rsid w:val="000D5182"/>
    <w:rsid w:val="000E0912"/>
    <w:rsid w:val="000E51B6"/>
    <w:rsid w:val="001069F7"/>
    <w:rsid w:val="00127D8F"/>
    <w:rsid w:val="00172B8F"/>
    <w:rsid w:val="001C33D9"/>
    <w:rsid w:val="001D1728"/>
    <w:rsid w:val="001E0871"/>
    <w:rsid w:val="001F1F1B"/>
    <w:rsid w:val="0020430D"/>
    <w:rsid w:val="0022061F"/>
    <w:rsid w:val="0023183C"/>
    <w:rsid w:val="00261074"/>
    <w:rsid w:val="002823E2"/>
    <w:rsid w:val="00295B70"/>
    <w:rsid w:val="002C2155"/>
    <w:rsid w:val="002C6B67"/>
    <w:rsid w:val="002C7D6F"/>
    <w:rsid w:val="002D6A59"/>
    <w:rsid w:val="0030259F"/>
    <w:rsid w:val="003173C3"/>
    <w:rsid w:val="00340689"/>
    <w:rsid w:val="0037133C"/>
    <w:rsid w:val="003B2155"/>
    <w:rsid w:val="003B4AAC"/>
    <w:rsid w:val="003C7331"/>
    <w:rsid w:val="003E095F"/>
    <w:rsid w:val="004178BD"/>
    <w:rsid w:val="004260C6"/>
    <w:rsid w:val="00435C9E"/>
    <w:rsid w:val="004445A9"/>
    <w:rsid w:val="00486B72"/>
    <w:rsid w:val="004B164D"/>
    <w:rsid w:val="00503E3F"/>
    <w:rsid w:val="00540AD5"/>
    <w:rsid w:val="00557EBD"/>
    <w:rsid w:val="00561B98"/>
    <w:rsid w:val="00580CD7"/>
    <w:rsid w:val="005C74AA"/>
    <w:rsid w:val="005D23FB"/>
    <w:rsid w:val="006160E4"/>
    <w:rsid w:val="0063019F"/>
    <w:rsid w:val="006455C6"/>
    <w:rsid w:val="006656F8"/>
    <w:rsid w:val="0068039A"/>
    <w:rsid w:val="00691A73"/>
    <w:rsid w:val="0069385E"/>
    <w:rsid w:val="006B1281"/>
    <w:rsid w:val="006C2C1D"/>
    <w:rsid w:val="006E680E"/>
    <w:rsid w:val="006F5FFB"/>
    <w:rsid w:val="006F6899"/>
    <w:rsid w:val="0075173C"/>
    <w:rsid w:val="00773BD8"/>
    <w:rsid w:val="00786AEE"/>
    <w:rsid w:val="007C2F42"/>
    <w:rsid w:val="007C77A4"/>
    <w:rsid w:val="007D1C10"/>
    <w:rsid w:val="007D64CF"/>
    <w:rsid w:val="00802613"/>
    <w:rsid w:val="00805B93"/>
    <w:rsid w:val="008207C1"/>
    <w:rsid w:val="00823F63"/>
    <w:rsid w:val="0083354D"/>
    <w:rsid w:val="008619E4"/>
    <w:rsid w:val="0086726A"/>
    <w:rsid w:val="00887AAA"/>
    <w:rsid w:val="008A0BC7"/>
    <w:rsid w:val="008E1E02"/>
    <w:rsid w:val="008F0CDE"/>
    <w:rsid w:val="0096575B"/>
    <w:rsid w:val="00966FAC"/>
    <w:rsid w:val="00975F0C"/>
    <w:rsid w:val="00981636"/>
    <w:rsid w:val="00985CE3"/>
    <w:rsid w:val="00997FCA"/>
    <w:rsid w:val="009C1945"/>
    <w:rsid w:val="009E1D11"/>
    <w:rsid w:val="00A268A6"/>
    <w:rsid w:val="00A4373D"/>
    <w:rsid w:val="00AE69E6"/>
    <w:rsid w:val="00B079CE"/>
    <w:rsid w:val="00B32DAB"/>
    <w:rsid w:val="00BA6D98"/>
    <w:rsid w:val="00BB397F"/>
    <w:rsid w:val="00BC066A"/>
    <w:rsid w:val="00BF5DBE"/>
    <w:rsid w:val="00C012AB"/>
    <w:rsid w:val="00C13182"/>
    <w:rsid w:val="00C16965"/>
    <w:rsid w:val="00C22B7D"/>
    <w:rsid w:val="00C45CAD"/>
    <w:rsid w:val="00C5688E"/>
    <w:rsid w:val="00C66DD5"/>
    <w:rsid w:val="00C715E5"/>
    <w:rsid w:val="00C827A5"/>
    <w:rsid w:val="00C959D4"/>
    <w:rsid w:val="00CB0FD8"/>
    <w:rsid w:val="00CD3219"/>
    <w:rsid w:val="00CE5026"/>
    <w:rsid w:val="00D11232"/>
    <w:rsid w:val="00D12F4B"/>
    <w:rsid w:val="00D167D2"/>
    <w:rsid w:val="00D4359C"/>
    <w:rsid w:val="00D463BE"/>
    <w:rsid w:val="00D506BD"/>
    <w:rsid w:val="00D6419E"/>
    <w:rsid w:val="00D82EEE"/>
    <w:rsid w:val="00D84BD1"/>
    <w:rsid w:val="00D90FA1"/>
    <w:rsid w:val="00DB477E"/>
    <w:rsid w:val="00DB517F"/>
    <w:rsid w:val="00DE1AFF"/>
    <w:rsid w:val="00DE690A"/>
    <w:rsid w:val="00E015AB"/>
    <w:rsid w:val="00E8799B"/>
    <w:rsid w:val="00E941FE"/>
    <w:rsid w:val="00EA2D14"/>
    <w:rsid w:val="00EE4C3A"/>
    <w:rsid w:val="00F0571F"/>
    <w:rsid w:val="00F10808"/>
    <w:rsid w:val="00F1653D"/>
    <w:rsid w:val="00F17FD0"/>
    <w:rsid w:val="00F31DA1"/>
    <w:rsid w:val="00F64A66"/>
    <w:rsid w:val="00FA009D"/>
    <w:rsid w:val="00FB154C"/>
    <w:rsid w:val="00FC3B35"/>
    <w:rsid w:val="00FE1082"/>
    <w:rsid w:val="00FE172B"/>
    <w:rsid w:val="06C407D0"/>
    <w:rsid w:val="11454713"/>
    <w:rsid w:val="19024B42"/>
    <w:rsid w:val="1C062DB7"/>
    <w:rsid w:val="1D505A3D"/>
    <w:rsid w:val="241B5143"/>
    <w:rsid w:val="26CB45FE"/>
    <w:rsid w:val="2C2E0536"/>
    <w:rsid w:val="2F213D47"/>
    <w:rsid w:val="31F96DA8"/>
    <w:rsid w:val="343D09DC"/>
    <w:rsid w:val="3E156B29"/>
    <w:rsid w:val="40B3595D"/>
    <w:rsid w:val="41684C49"/>
    <w:rsid w:val="41EC7031"/>
    <w:rsid w:val="4B1C68D3"/>
    <w:rsid w:val="50E619C4"/>
    <w:rsid w:val="56423F16"/>
    <w:rsid w:val="574203E1"/>
    <w:rsid w:val="57844A87"/>
    <w:rsid w:val="6AE95CFD"/>
    <w:rsid w:val="79412003"/>
    <w:rsid w:val="7B0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beforeAutospacing="0" w:after="330" w:afterAutospacing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widowControl w:val="0"/>
      <w:spacing w:after="0" w:line="240" w:lineRule="auto"/>
    </w:pPr>
    <w:rPr>
      <w:rFonts w:ascii="Times New Roman" w:hAnsi="Times New Roman" w:eastAsia="宋体" w:cs="Times New Roman"/>
      <w:kern w:val="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99"/>
    <w:pPr>
      <w:widowControl/>
      <w:spacing w:after="120" w:line="264" w:lineRule="auto"/>
    </w:pPr>
    <w:rPr>
      <w:rFonts w:asciiTheme="minorHAnsi" w:hAnsiTheme="minorHAnsi" w:eastAsiaTheme="minorEastAsia" w:cstheme="minorBidi"/>
      <w:b/>
      <w:bCs/>
      <w:kern w:val="0"/>
      <w:szCs w:val="21"/>
    </w:rPr>
  </w:style>
  <w:style w:type="table" w:styleId="9">
    <w:name w:val="Table Grid"/>
    <w:basedOn w:val="8"/>
    <w:qFormat/>
    <w:uiPriority w:val="39"/>
    <w:rPr>
      <w:kern w:val="0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  <w:style w:type="character" w:customStyle="1" w:styleId="13">
    <w:name w:val="批注文字 字符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kern w:val="0"/>
      <w:sz w:val="18"/>
      <w:szCs w:val="18"/>
    </w:rPr>
  </w:style>
  <w:style w:type="character" w:customStyle="1" w:styleId="15">
    <w:name w:val="批注主题 字符"/>
    <w:basedOn w:val="13"/>
    <w:link w:val="7"/>
    <w:semiHidden/>
    <w:qFormat/>
    <w:uiPriority w:val="99"/>
    <w:rPr>
      <w:rFonts w:ascii="Times New Roman" w:hAnsi="Times New Roman" w:eastAsia="宋体" w:cs="Times New Roman"/>
      <w:b/>
      <w:bCs/>
      <w:kern w:val="0"/>
      <w:szCs w:val="21"/>
    </w:rPr>
  </w:style>
  <w:style w:type="character" w:customStyle="1" w:styleId="16">
    <w:name w:val="页眉 字符"/>
    <w:basedOn w:val="10"/>
    <w:link w:val="6"/>
    <w:qFormat/>
    <w:uiPriority w:val="99"/>
    <w:rPr>
      <w:kern w:val="0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kern w:val="0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439D5-25F5-4403-BE26-445B50787D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879</Characters>
  <Lines>20</Lines>
  <Paragraphs>5</Paragraphs>
  <TotalTime>2</TotalTime>
  <ScaleCrop>false</ScaleCrop>
  <LinksUpToDate>false</LinksUpToDate>
  <CharactersWithSpaces>920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2022-08-14T13:53:00Z</dcterms:created>
  <dc:creator>mindray</dc:creator>
  <cp:lastModifiedBy>蓝色贝雷</cp:lastModifiedBy>
  <dcterms:modified xsi:type="dcterms:W3CDTF">2022-12-15T10:46:28Z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98E4C5C4A64440BBB3F4906C001FA840</vt:lpwstr>
  </property>
</Properties>
</file>