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pacing w:before="0" w:after="0" w:afterAutospacing="0" w:line="240" w:lineRule="auto"/>
        <w:jc w:val="center"/>
        <w:rPr>
          <w:rFonts w:hint="default" w:ascii="宋体" w:hAnsi="宋体" w:eastAsia="宋体" w:cs="宋体"/>
          <w:color w:val="000000"/>
          <w:sz w:val="32"/>
          <w:lang w:val="en-US" w:eastAsia="zh-CN"/>
        </w:rPr>
      </w:pPr>
      <w:r>
        <w:rPr>
          <w:rFonts w:hint="eastAsia" w:ascii="宋体" w:hAnsi="宋体" w:eastAsia="宋体" w:cs="宋体"/>
          <w:color w:val="000000"/>
          <w:sz w:val="32"/>
        </w:rPr>
        <w:t>指夹式血氧仪</w:t>
      </w:r>
      <w:r>
        <w:rPr>
          <w:rFonts w:hint="eastAsia" w:cs="宋体"/>
          <w:color w:val="000000"/>
          <w:sz w:val="32"/>
          <w:lang w:val="en-US" w:eastAsia="zh-CN"/>
        </w:rPr>
        <w:t>招标参数</w:t>
      </w:r>
    </w:p>
    <w:p>
      <w:pPr>
        <w:pStyle w:val="2"/>
        <w:keepNext w:val="0"/>
        <w:keepLines w:val="0"/>
        <w:widowControl/>
        <w:spacing w:before="0" w:after="0" w:afterAutospacing="0" w:line="240" w:lineRule="auto"/>
        <w:jc w:val="both"/>
        <w:rPr>
          <w:rFonts w:hint="eastAsia" w:ascii="宋体" w:hAnsi="宋体" w:eastAsia="宋体" w:cs="宋体"/>
          <w:sz w:val="32"/>
        </w:rPr>
      </w:pPr>
      <w:r>
        <w:rPr>
          <w:rFonts w:hint="eastAsia" w:cs="宋体"/>
          <w:color w:val="000000"/>
          <w:sz w:val="32"/>
          <w:lang w:val="en-US" w:eastAsia="zh-CN"/>
        </w:rPr>
        <w:t>一、</w:t>
      </w:r>
      <w:r>
        <w:rPr>
          <w:rFonts w:hint="eastAsia" w:ascii="宋体" w:hAnsi="宋体" w:eastAsia="宋体" w:cs="宋体"/>
          <w:color w:val="000000"/>
          <w:sz w:val="32"/>
        </w:rPr>
        <w:t>技术参数</w:t>
      </w:r>
    </w:p>
    <w:p>
      <w:pPr>
        <w:keepNext w:val="0"/>
        <w:keepLines w:val="0"/>
        <w:widowControl/>
        <w:rPr>
          <w:rFonts w:hint="eastAsia" w:ascii="宋体" w:hAnsi="宋体" w:eastAsia="宋体" w:cs="宋体"/>
          <w:b/>
          <w:color w:val="000000"/>
          <w:kern w:val="0"/>
          <w:sz w:val="24"/>
        </w:rPr>
      </w:pPr>
      <w:r>
        <w:rPr>
          <w:rFonts w:hint="eastAsia" w:ascii="宋体" w:hAnsi="宋体" w:eastAsia="宋体" w:cs="宋体"/>
          <w:b/>
          <w:color w:val="000000"/>
          <w:kern w:val="0"/>
          <w:sz w:val="24"/>
        </w:rPr>
        <w:t xml:space="preserve">1.电源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工作电压：d.c.3V(2 节七号 1.5V 碱性电池)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工作电流：≤50mA </w:t>
      </w:r>
    </w:p>
    <w:p>
      <w:pPr>
        <w:keepNext w:val="0"/>
        <w:keepLines w:val="0"/>
        <w:widowControl/>
        <w:rPr>
          <w:rFonts w:hint="eastAsia" w:ascii="宋体" w:hAnsi="宋体" w:eastAsia="宋体" w:cs="宋体"/>
          <w:b/>
          <w:color w:val="000000"/>
          <w:kern w:val="0"/>
          <w:sz w:val="24"/>
        </w:rPr>
      </w:pPr>
      <w:r>
        <w:rPr>
          <w:rFonts w:hint="default" w:ascii="宋体" w:hAnsi="宋体" w:eastAsia="宋体" w:cs="宋体"/>
          <w:b/>
          <w:color w:val="000000"/>
          <w:kern w:val="0"/>
          <w:sz w:val="24"/>
        </w:rPr>
        <w:t>2</w:t>
      </w:r>
      <w:r>
        <w:rPr>
          <w:rFonts w:hint="eastAsia" w:ascii="宋体" w:hAnsi="宋体" w:eastAsia="宋体" w:cs="宋体"/>
          <w:b/>
          <w:color w:val="000000"/>
          <w:kern w:val="0"/>
          <w:sz w:val="24"/>
        </w:rPr>
        <w:t>.</w:t>
      </w:r>
      <w:r>
        <w:rPr>
          <w:rFonts w:hint="default" w:ascii="宋体" w:hAnsi="宋体" w:eastAsia="宋体" w:cs="宋体"/>
          <w:b/>
          <w:color w:val="000000"/>
          <w:kern w:val="0"/>
          <w:sz w:val="24"/>
        </w:rPr>
        <w:t xml:space="preserve"> </w:t>
      </w:r>
      <w:r>
        <w:rPr>
          <w:rFonts w:hint="eastAsia" w:ascii="宋体" w:hAnsi="宋体" w:eastAsia="宋体" w:cs="宋体"/>
          <w:b/>
          <w:color w:val="000000"/>
          <w:kern w:val="0"/>
          <w:sz w:val="24"/>
        </w:rPr>
        <w:t xml:space="preserve">血氧饱和度参数说明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测量范围：35%~100% 显示范围：35%~99%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测量精度：70%~100%：±2%； </w:t>
      </w:r>
    </w:p>
    <w:p>
      <w:pPr>
        <w:keepNext w:val="0"/>
        <w:keepLines w:val="0"/>
        <w:widowControl/>
        <w:ind w:firstLine="1680" w:firstLineChars="7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50%~69%：±3%； </w:t>
      </w:r>
    </w:p>
    <w:p>
      <w:pPr>
        <w:keepNext w:val="0"/>
        <w:keepLines w:val="0"/>
        <w:widowControl/>
        <w:ind w:firstLine="1680" w:firstLineChars="7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50%以下不作要求（其中百分号“%”为脉搏血氧百分比）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测量准确度：在 70～100%测量范围内，Arms≤ </w:t>
      </w:r>
      <w:r>
        <w:rPr>
          <w:rFonts w:hint="default" w:ascii="宋体" w:hAnsi="宋体" w:eastAsia="宋体" w:cs="宋体"/>
          <w:color w:val="000000"/>
          <w:kern w:val="0"/>
          <w:sz w:val="24"/>
        </w:rPr>
        <w:t>32</w:t>
      </w:r>
      <w:r>
        <w:rPr>
          <w:rFonts w:hint="eastAsia" w:ascii="宋体" w:hAnsi="宋体" w:eastAsia="宋体" w:cs="宋体"/>
          <w:color w:val="000000"/>
          <w:kern w:val="0"/>
          <w:sz w:val="24"/>
        </w:rPr>
        <w:t xml:space="preserve">3%（Arms 定义参见标准 YY0784-2010） </w:t>
      </w:r>
    </w:p>
    <w:p>
      <w:pPr>
        <w:keepNext w:val="0"/>
        <w:keepLines w:val="0"/>
        <w:widowControl/>
        <w:rPr>
          <w:rFonts w:hint="eastAsia" w:ascii="宋体" w:hAnsi="宋体" w:eastAsia="宋体" w:cs="宋体"/>
          <w:b/>
          <w:color w:val="000000"/>
          <w:kern w:val="0"/>
          <w:sz w:val="24"/>
        </w:rPr>
      </w:pPr>
      <w:r>
        <w:rPr>
          <w:rFonts w:hint="default" w:ascii="宋体" w:hAnsi="宋体" w:eastAsia="宋体" w:cs="宋体"/>
          <w:b/>
          <w:color w:val="000000"/>
          <w:kern w:val="0"/>
          <w:sz w:val="24"/>
        </w:rPr>
        <w:t>3</w:t>
      </w:r>
      <w:r>
        <w:rPr>
          <w:rFonts w:hint="eastAsia" w:ascii="宋体" w:hAnsi="宋体" w:eastAsia="宋体" w:cs="宋体"/>
          <w:b/>
          <w:color w:val="000000"/>
          <w:kern w:val="0"/>
          <w:sz w:val="24"/>
        </w:rPr>
        <w:t xml:space="preserve">.脉率参数说明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测量范围/显示范围：30bpm~250bpm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测量误差：±2%或±2bpm，两者取大值 </w:t>
      </w:r>
    </w:p>
    <w:p>
      <w:pPr>
        <w:keepNext w:val="0"/>
        <w:keepLines w:val="0"/>
        <w:widowControl/>
        <w:rPr>
          <w:rFonts w:hint="eastAsia" w:ascii="宋体" w:hAnsi="宋体" w:eastAsia="宋体" w:cs="宋体"/>
          <w:b/>
          <w:color w:val="000000"/>
          <w:kern w:val="0"/>
          <w:sz w:val="24"/>
        </w:rPr>
      </w:pPr>
      <w:r>
        <w:rPr>
          <w:rFonts w:hint="default" w:ascii="宋体" w:hAnsi="宋体" w:eastAsia="宋体" w:cs="宋体"/>
          <w:b/>
          <w:color w:val="000000"/>
          <w:kern w:val="0"/>
          <w:sz w:val="24"/>
        </w:rPr>
        <w:t>4</w:t>
      </w:r>
      <w:r>
        <w:rPr>
          <w:rFonts w:hint="eastAsia" w:ascii="宋体" w:hAnsi="宋体" w:eastAsia="宋体" w:cs="宋体"/>
          <w:b/>
          <w:color w:val="000000"/>
          <w:kern w:val="0"/>
          <w:sz w:val="24"/>
        </w:rPr>
        <w:t xml:space="preserve">.血流灌注指数显示功能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显示血流灌注指数 </w:t>
      </w:r>
    </w:p>
    <w:p>
      <w:pPr>
        <w:keepNext w:val="0"/>
        <w:keepLines w:val="0"/>
        <w:widowControl/>
        <w:rPr>
          <w:rFonts w:hint="eastAsia" w:ascii="宋体" w:hAnsi="宋体" w:eastAsia="宋体" w:cs="宋体"/>
          <w:b/>
          <w:color w:val="000000"/>
          <w:kern w:val="0"/>
          <w:sz w:val="24"/>
        </w:rPr>
      </w:pPr>
      <w:r>
        <w:rPr>
          <w:rFonts w:hint="default" w:ascii="宋体" w:hAnsi="宋体" w:eastAsia="宋体" w:cs="宋体"/>
          <w:b/>
          <w:color w:val="000000"/>
          <w:kern w:val="0"/>
          <w:sz w:val="24"/>
        </w:rPr>
        <w:t>5</w:t>
      </w:r>
      <w:r>
        <w:rPr>
          <w:rFonts w:hint="eastAsia" w:ascii="宋体" w:hAnsi="宋体" w:eastAsia="宋体" w:cs="宋体"/>
          <w:b/>
          <w:color w:val="000000"/>
          <w:kern w:val="0"/>
          <w:sz w:val="24"/>
        </w:rPr>
        <w:t xml:space="preserve">.预设越限值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1）血氧饱和度越限提示设置范围: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下限提示：95%（适用于外置血氧探头模式的 PC-60E和 PC-60N） </w:t>
      </w:r>
    </w:p>
    <w:p>
      <w:pPr>
        <w:keepNext w:val="0"/>
        <w:keepLines w:val="0"/>
        <w:widowControl/>
        <w:ind w:firstLine="1680" w:firstLineChars="7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85%~99%范围内可调，默认为 85%（适用于PC-60B1、PC-60N） </w:t>
      </w:r>
    </w:p>
    <w:p>
      <w:pPr>
        <w:keepNext w:val="0"/>
        <w:keepLines w:val="0"/>
        <w:widowControl/>
        <w:ind w:firstLine="1680" w:firstLineChars="7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85%~99%范围内可调，默认为 90%（适用于PC-60F、PC-60FW） </w:t>
      </w:r>
    </w:p>
    <w:p>
      <w:pPr>
        <w:keepNext w:val="0"/>
        <w:keepLines w:val="0"/>
        <w:widowControl/>
        <w:ind w:firstLine="1680" w:firstLineChars="7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90%（POD-1、POD-2、POD-3）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2）脉率越限提示设置范围： </w:t>
      </w:r>
    </w:p>
    <w:p>
      <w:pPr>
        <w:keepNext w:val="0"/>
        <w:keepLines w:val="0"/>
        <w:widowControl/>
        <w:ind w:firstLine="720" w:firstLineChars="3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脉率越限提示范围： </w:t>
      </w:r>
    </w:p>
    <w:p>
      <w:pPr>
        <w:keepNext w:val="0"/>
        <w:keepLines w:val="0"/>
        <w:widowControl/>
        <w:ind w:firstLine="720" w:firstLineChars="3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上限：160bpm；下限：60bpm（适用于外置血氧探头模式的 PC-60E 和 PC-60N） </w:t>
      </w:r>
    </w:p>
    <w:p>
      <w:pPr>
        <w:keepNext w:val="0"/>
        <w:keepLines w:val="0"/>
        <w:widowControl/>
        <w:ind w:firstLine="720" w:firstLineChars="300"/>
        <w:rPr>
          <w:rFonts w:hint="eastAsia" w:ascii="宋体" w:hAnsi="宋体" w:eastAsia="宋体" w:cs="宋体"/>
          <w:color w:val="000000"/>
          <w:kern w:val="0"/>
          <w:sz w:val="24"/>
        </w:rPr>
      </w:pPr>
      <w:r>
        <w:rPr>
          <w:rFonts w:hint="eastAsia" w:ascii="宋体" w:hAnsi="宋体" w:eastAsia="宋体" w:cs="宋体"/>
          <w:color w:val="000000"/>
          <w:kern w:val="0"/>
          <w:sz w:val="24"/>
        </w:rPr>
        <w:t>上限：100～240bpm 默认 120；下限：30～ 60bpm 默认 50(适用于 PC-60B1、PC-60N、PC-60F、PC-60FW)</w:t>
      </w:r>
    </w:p>
    <w:p>
      <w:pPr>
        <w:keepNext w:val="0"/>
        <w:keepLines w:val="0"/>
        <w:widowControl/>
        <w:ind w:firstLine="720" w:firstLineChars="3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上限：120bpm；下限：50bpm（适用于其他机型） </w:t>
      </w:r>
    </w:p>
    <w:p>
      <w:pPr>
        <w:keepNext w:val="0"/>
        <w:keepLines w:val="0"/>
        <w:widowControl/>
        <w:rPr>
          <w:rFonts w:hint="eastAsia" w:ascii="宋体" w:hAnsi="宋体" w:eastAsia="宋体" w:cs="宋体"/>
          <w:b/>
          <w:color w:val="000000"/>
          <w:kern w:val="0"/>
          <w:sz w:val="24"/>
        </w:rPr>
      </w:pPr>
      <w:r>
        <w:rPr>
          <w:rFonts w:hint="default" w:ascii="宋体" w:hAnsi="宋体" w:eastAsia="宋体" w:cs="宋体"/>
          <w:b/>
          <w:color w:val="000000"/>
          <w:kern w:val="0"/>
          <w:sz w:val="24"/>
        </w:rPr>
        <w:t>6</w:t>
      </w:r>
      <w:r>
        <w:rPr>
          <w:rFonts w:hint="eastAsia" w:ascii="宋体" w:hAnsi="宋体" w:eastAsia="宋体" w:cs="宋体"/>
          <w:b/>
          <w:color w:val="000000"/>
          <w:kern w:val="0"/>
          <w:sz w:val="24"/>
        </w:rPr>
        <w:t xml:space="preserve">.声光越限提示功能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有越限提示功能的血氧仪，脉率和（或）脉搏血氧饱和度超过上限和（或）下限时，血氧仪应出现数值闪烁（光越限提示）同时发出越限提示音，即声光越限提示。 </w:t>
      </w:r>
    </w:p>
    <w:p>
      <w:pPr>
        <w:keepNext w:val="0"/>
        <w:keepLines w:val="0"/>
        <w:widowControl/>
        <w:rPr>
          <w:rFonts w:hint="eastAsia" w:ascii="宋体" w:hAnsi="宋体" w:eastAsia="宋体" w:cs="宋体"/>
          <w:b/>
          <w:color w:val="000000"/>
          <w:kern w:val="0"/>
          <w:sz w:val="24"/>
        </w:rPr>
      </w:pPr>
      <w:r>
        <w:rPr>
          <w:rFonts w:hint="eastAsia" w:ascii="宋体" w:hAnsi="宋体" w:eastAsia="宋体" w:cs="宋体"/>
          <w:b/>
          <w:color w:val="000000"/>
          <w:kern w:val="0"/>
          <w:sz w:val="24"/>
        </w:rPr>
        <w:t xml:space="preserve">7.使用环境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使用温度：5℃</w:t>
      </w:r>
      <w:r>
        <w:rPr>
          <w:rFonts w:hint="default" w:ascii="宋体" w:hAnsi="宋体" w:eastAsia="宋体" w:cs="宋体"/>
          <w:color w:val="000000"/>
          <w:kern w:val="0"/>
          <w:sz w:val="24"/>
        </w:rPr>
        <w:t>~</w:t>
      </w:r>
      <w:r>
        <w:rPr>
          <w:rFonts w:hint="eastAsia" w:ascii="宋体" w:hAnsi="宋体" w:eastAsia="宋体" w:cs="宋体"/>
          <w:color w:val="000000"/>
          <w:kern w:val="0"/>
          <w:sz w:val="24"/>
        </w:rPr>
        <w:t xml:space="preserve">40℃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环境湿度：30%</w:t>
      </w:r>
      <w:r>
        <w:rPr>
          <w:rFonts w:hint="default" w:ascii="宋体" w:hAnsi="宋体" w:eastAsia="宋体" w:cs="宋体"/>
          <w:color w:val="000000"/>
          <w:kern w:val="0"/>
          <w:sz w:val="24"/>
        </w:rPr>
        <w:t>~</w:t>
      </w:r>
      <w:r>
        <w:rPr>
          <w:rFonts w:hint="eastAsia" w:ascii="宋体" w:hAnsi="宋体" w:eastAsia="宋体" w:cs="宋体"/>
          <w:color w:val="000000"/>
          <w:kern w:val="0"/>
          <w:sz w:val="24"/>
        </w:rPr>
        <w:t xml:space="preserve">80%，非冷凝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大气压力：70kPa</w:t>
      </w:r>
      <w:r>
        <w:rPr>
          <w:rFonts w:hint="default" w:ascii="宋体" w:hAnsi="宋体" w:eastAsia="宋体" w:cs="宋体"/>
          <w:color w:val="000000"/>
          <w:kern w:val="0"/>
          <w:sz w:val="24"/>
        </w:rPr>
        <w:t>~</w:t>
      </w:r>
      <w:r>
        <w:rPr>
          <w:rFonts w:hint="eastAsia" w:ascii="宋体" w:hAnsi="宋体" w:eastAsia="宋体" w:cs="宋体"/>
          <w:color w:val="000000"/>
          <w:kern w:val="0"/>
          <w:sz w:val="24"/>
        </w:rPr>
        <w:t xml:space="preserve">106kPa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电磁环境：根据“附录：电磁兼容指南和制造商的声明”进行安装使用。说明：便携式和移动式射频通信设备可能影响血氧仪。 </w:t>
      </w:r>
    </w:p>
    <w:p>
      <w:pPr>
        <w:keepNext w:val="0"/>
        <w:keepLines w:val="0"/>
        <w:widowControl/>
        <w:rPr>
          <w:rFonts w:hint="eastAsia" w:ascii="宋体" w:hAnsi="宋体" w:eastAsia="宋体" w:cs="宋体"/>
          <w:b/>
          <w:color w:val="000000"/>
          <w:kern w:val="0"/>
          <w:sz w:val="24"/>
        </w:rPr>
      </w:pPr>
      <w:r>
        <w:rPr>
          <w:rFonts w:hint="default" w:ascii="宋体" w:hAnsi="宋体" w:eastAsia="宋体" w:cs="宋体"/>
          <w:b/>
          <w:color w:val="000000"/>
          <w:kern w:val="0"/>
          <w:sz w:val="24"/>
        </w:rPr>
        <w:t>8</w:t>
      </w:r>
      <w:r>
        <w:rPr>
          <w:rFonts w:hint="eastAsia" w:ascii="宋体" w:hAnsi="宋体" w:eastAsia="宋体" w:cs="宋体"/>
          <w:b/>
          <w:color w:val="000000"/>
          <w:kern w:val="0"/>
          <w:sz w:val="24"/>
        </w:rPr>
        <w:t xml:space="preserve">.抗自然光干扰能力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在自然光的环境下使用，脉搏血氧饱和度和脉率测量值符合上述标准要求。 </w:t>
      </w:r>
    </w:p>
    <w:p>
      <w:pPr>
        <w:keepNext w:val="0"/>
        <w:keepLines w:val="0"/>
        <w:widowControl/>
        <w:rPr>
          <w:rFonts w:hint="eastAsia" w:ascii="宋体" w:hAnsi="宋体" w:eastAsia="宋体" w:cs="宋体"/>
          <w:b/>
          <w:color w:val="000000"/>
          <w:kern w:val="0"/>
          <w:sz w:val="24"/>
        </w:rPr>
      </w:pPr>
      <w:r>
        <w:rPr>
          <w:rFonts w:hint="default" w:ascii="宋体" w:hAnsi="宋体" w:eastAsia="宋体" w:cs="宋体"/>
          <w:b/>
          <w:color w:val="000000"/>
          <w:kern w:val="0"/>
          <w:sz w:val="24"/>
        </w:rPr>
        <w:t>9</w:t>
      </w:r>
      <w:r>
        <w:rPr>
          <w:rFonts w:hint="eastAsia" w:ascii="宋体" w:hAnsi="宋体" w:eastAsia="宋体" w:cs="宋体"/>
          <w:b/>
          <w:color w:val="000000"/>
          <w:kern w:val="0"/>
          <w:sz w:val="24"/>
        </w:rPr>
        <w:t xml:space="preserve">.抗工频干扰能力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在光环境为工频光源的情况下使用，脉搏血氧饱和度和脉率测量值符合上述标准要求。 </w:t>
      </w:r>
    </w:p>
    <w:p>
      <w:pPr>
        <w:keepNext w:val="0"/>
        <w:keepLines w:val="0"/>
        <w:widowControl/>
        <w:rPr>
          <w:rFonts w:hint="eastAsia" w:ascii="宋体" w:hAnsi="宋体" w:eastAsia="宋体" w:cs="宋体"/>
          <w:b/>
          <w:color w:val="000000"/>
          <w:kern w:val="0"/>
          <w:sz w:val="24"/>
        </w:rPr>
      </w:pPr>
      <w:r>
        <w:rPr>
          <w:rFonts w:hint="default" w:ascii="宋体" w:hAnsi="宋体" w:eastAsia="宋体" w:cs="宋体"/>
          <w:b/>
          <w:color w:val="000000"/>
          <w:kern w:val="0"/>
          <w:sz w:val="24"/>
        </w:rPr>
        <w:t>10</w:t>
      </w:r>
      <w:r>
        <w:rPr>
          <w:rFonts w:hint="eastAsia" w:ascii="宋体" w:hAnsi="宋体" w:eastAsia="宋体" w:cs="宋体"/>
          <w:b/>
          <w:color w:val="000000"/>
          <w:kern w:val="0"/>
          <w:sz w:val="24"/>
        </w:rPr>
        <w:t xml:space="preserve">.分类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防电击类型：内部电源设备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防电击程度：BF 型应用部分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防进液程度：IPX1（防止垂直滴水）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制造商推荐的消毒、灭菌方法：酒精消毒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在与空气混合的易燃麻醉气或与氧或氧化亚氮混合的易燃麻醉气情况下使用时的安全程度：非 AP/APG 型设备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运行模式：连续运行设备 </w:t>
      </w:r>
    </w:p>
    <w:p>
      <w:pPr>
        <w:keepNext w:val="0"/>
        <w:keepLines w:val="0"/>
        <w:widowControl/>
        <w:rPr>
          <w:rFonts w:hint="eastAsia" w:ascii="宋体" w:hAnsi="宋体" w:eastAsia="宋体" w:cs="宋体"/>
          <w:b/>
          <w:color w:val="000000"/>
          <w:kern w:val="0"/>
          <w:sz w:val="24"/>
        </w:rPr>
      </w:pPr>
      <w:r>
        <w:rPr>
          <w:rFonts w:hint="default" w:ascii="宋体" w:hAnsi="宋体" w:eastAsia="宋体" w:cs="宋体"/>
          <w:b/>
          <w:color w:val="000000"/>
          <w:kern w:val="0"/>
          <w:sz w:val="24"/>
        </w:rPr>
        <w:t>11</w:t>
      </w:r>
      <w:r>
        <w:rPr>
          <w:rFonts w:hint="eastAsia" w:ascii="宋体" w:hAnsi="宋体" w:eastAsia="宋体" w:cs="宋体"/>
          <w:b/>
          <w:color w:val="000000"/>
          <w:kern w:val="0"/>
          <w:sz w:val="24"/>
        </w:rPr>
        <w:t xml:space="preserve">.影响 </w:t>
      </w:r>
      <w:r>
        <w:rPr>
          <w:rFonts w:hint="default" w:ascii="宋体" w:hAnsi="宋体" w:eastAsia="宋体" w:cs="宋体"/>
          <w:b/>
          <w:color w:val="000000"/>
          <w:kern w:val="0"/>
          <w:sz w:val="24"/>
        </w:rPr>
        <w:t xml:space="preserve">SpO2 </w:t>
      </w:r>
      <w:r>
        <w:rPr>
          <w:rFonts w:hint="eastAsia" w:ascii="宋体" w:hAnsi="宋体" w:eastAsia="宋体" w:cs="宋体"/>
          <w:b/>
          <w:color w:val="000000"/>
          <w:kern w:val="0"/>
          <w:sz w:val="24"/>
        </w:rPr>
        <w:t xml:space="preserve">测量值不准确的因素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1）静脉注射染料（如亚甲蓝和靛青绿）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2）室内强光干扰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3）血管染色剂或外部着色品，如指甲油或带色护肤品</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4）检测部位剧烈活动</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5）传感器放置不到位，产生半影效应</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6）高压氧状态同侧测量血压</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7）外周血管痉挛，或温度降低引起的血管收缩</w:t>
      </w:r>
    </w:p>
    <w:p>
      <w:pPr>
        <w:keepNext w:val="0"/>
        <w:keepLines w:val="0"/>
        <w:widowControl/>
        <w:ind w:firstLine="450" w:firstLineChars="300"/>
        <w:jc w:val="left"/>
        <w:rPr>
          <w:rFonts w:hint="eastAsia" w:ascii="宋体" w:hAnsi="宋体" w:eastAsia="宋体" w:cs="宋体"/>
          <w:color w:val="000000"/>
          <w:kern w:val="0"/>
          <w:sz w:val="24"/>
        </w:rPr>
      </w:pPr>
      <w:r>
        <w:rPr>
          <w:rFonts w:ascii="Wingdings" w:hAnsi="Wingdings" w:eastAsia="宋体" w:cs="Wingdings"/>
          <w:color w:val="000000"/>
          <w:kern w:val="0"/>
          <w:sz w:val="15"/>
        </w:rPr>
        <w:t></w:t>
      </w:r>
      <w:r>
        <w:rPr>
          <w:rFonts w:hint="eastAsia" w:ascii="宋体" w:hAnsi="宋体" w:eastAsia="宋体" w:cs="宋体"/>
          <w:color w:val="000000"/>
          <w:kern w:val="0"/>
          <w:sz w:val="24"/>
        </w:rPr>
        <w:t xml:space="preserve">血氧仪以低于患者生理信号最小值运行可能导致不准确后果。 </w:t>
      </w:r>
    </w:p>
    <w:p>
      <w:pPr>
        <w:keepNext w:val="0"/>
        <w:keepLines w:val="0"/>
        <w:widowControl/>
        <w:rPr>
          <w:rFonts w:hint="eastAsia" w:ascii="宋体" w:hAnsi="宋体" w:eastAsia="宋体" w:cs="宋体"/>
          <w:color w:val="000000"/>
          <w:kern w:val="0"/>
          <w:sz w:val="24"/>
        </w:rPr>
      </w:pPr>
      <w:r>
        <w:rPr>
          <w:rFonts w:hint="default" w:ascii="宋体" w:hAnsi="宋体" w:eastAsia="宋体" w:cs="宋体"/>
          <w:b/>
          <w:color w:val="000000"/>
          <w:kern w:val="0"/>
          <w:sz w:val="24"/>
        </w:rPr>
        <w:t>12</w:t>
      </w:r>
      <w:r>
        <w:rPr>
          <w:rFonts w:hint="eastAsia" w:ascii="宋体" w:hAnsi="宋体" w:eastAsia="宋体" w:cs="宋体"/>
          <w:b/>
          <w:color w:val="000000"/>
          <w:kern w:val="0"/>
          <w:sz w:val="24"/>
        </w:rPr>
        <w:t>.其它</w:t>
      </w:r>
      <w:r>
        <w:rPr>
          <w:rFonts w:hint="eastAsia" w:ascii="宋体" w:hAnsi="宋体" w:eastAsia="宋体" w:cs="宋体"/>
          <w:color w:val="000000"/>
          <w:kern w:val="0"/>
          <w:sz w:val="24"/>
        </w:rPr>
        <w:t xml:space="preserve">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传感器：双波长发光二极管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波长： 红光： 663nm, 红外光： 890nm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最大平均光输出功率：≤2mW </w:t>
      </w:r>
    </w:p>
    <w:p>
      <w:pPr>
        <w:keepNext w:val="0"/>
        <w:keepLines w:val="0"/>
        <w:widowControl/>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数据的更新周期：＜10s </w:t>
      </w:r>
    </w:p>
    <w:p>
      <w:pPr>
        <w:rPr>
          <w:rFonts w:hint="eastAsia" w:ascii="宋体" w:hAnsi="宋体" w:eastAsia="宋体" w:cs="宋体"/>
          <w:sz w:val="24"/>
          <w:szCs w:val="24"/>
          <w:lang w:val="en-US" w:eastAsia="zh-CN"/>
        </w:rPr>
      </w:pPr>
    </w:p>
    <w:p>
      <w:pPr>
        <w:rPr>
          <w:rFonts w:hint="eastAsia" w:ascii="宋体" w:hAnsi="宋体" w:eastAsia="宋体" w:cs="宋体"/>
          <w:sz w:val="24"/>
          <w:szCs w:val="24"/>
        </w:rPr>
      </w:pPr>
      <w:r>
        <w:rPr>
          <w:rFonts w:hint="eastAsia" w:ascii="宋体" w:hAnsi="宋体" w:eastAsia="宋体" w:cs="宋体"/>
          <w:b/>
          <w:color w:val="000000"/>
          <w:kern w:val="0"/>
          <w:sz w:val="32"/>
          <w:lang w:val="en-US" w:eastAsia="zh-CN"/>
        </w:rPr>
        <w:t>二、商务参数</w:t>
      </w:r>
      <w:r>
        <w:rPr>
          <w:rFonts w:hint="eastAsia" w:ascii="宋体" w:hAnsi="宋体" w:eastAsia="宋体" w:cs="宋体"/>
          <w:b/>
          <w:color w:val="000000"/>
          <w:kern w:val="0"/>
          <w:sz w:val="32"/>
          <w:lang w:val="en-US" w:eastAsia="zh-CN"/>
        </w:rPr>
        <w:cr/>
      </w: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eastAsia="宋体" w:cs="宋体"/>
          <w:sz w:val="24"/>
          <w:szCs w:val="24"/>
        </w:rPr>
        <w:t>*2、</w:t>
      </w:r>
      <w:r>
        <w:rPr>
          <w:rFonts w:hint="eastAsia" w:ascii="宋体" w:hAnsi="宋体" w:eastAsia="宋体" w:cs="宋体"/>
          <w:color w:val="auto"/>
          <w:sz w:val="24"/>
          <w:szCs w:val="24"/>
        </w:rPr>
        <w:t>交货时间：</w:t>
      </w:r>
      <w:r>
        <w:rPr>
          <w:rFonts w:hint="eastAsia" w:ascii="宋体" w:hAnsi="宋体" w:eastAsia="宋体" w:cs="宋体"/>
          <w:sz w:val="24"/>
          <w:szCs w:val="24"/>
        </w:rPr>
        <w:t>按</w:t>
      </w:r>
      <w:r>
        <w:rPr>
          <w:rFonts w:hint="eastAsia" w:ascii="宋体" w:hAnsi="宋体" w:eastAsia="宋体" w:cs="宋体"/>
          <w:sz w:val="24"/>
          <w:szCs w:val="24"/>
          <w:lang w:val="en-US" w:eastAsia="zh-CN"/>
        </w:rPr>
        <w:t>中标公示无异议后15天内</w:t>
      </w:r>
      <w:r>
        <w:rPr>
          <w:rFonts w:hint="eastAsia" w:ascii="宋体" w:hAnsi="宋体" w:eastAsia="宋体" w:cs="宋体"/>
          <w:sz w:val="24"/>
          <w:szCs w:val="24"/>
        </w:rPr>
        <w:t>送货上门，逾期</w:t>
      </w:r>
      <w:r>
        <w:rPr>
          <w:rFonts w:hint="eastAsia" w:ascii="宋体" w:hAnsi="宋体" w:eastAsia="宋体" w:cs="宋体"/>
          <w:sz w:val="24"/>
          <w:szCs w:val="24"/>
          <w:lang w:val="en-US" w:eastAsia="zh-CN"/>
        </w:rPr>
        <w:t>一个月</w:t>
      </w:r>
      <w:r>
        <w:rPr>
          <w:rFonts w:hint="eastAsia" w:ascii="宋体" w:hAnsi="宋体" w:eastAsia="宋体" w:cs="宋体"/>
          <w:sz w:val="24"/>
          <w:szCs w:val="24"/>
        </w:rPr>
        <w:t>按合同赔付。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付款方式：设备验收合格后，供应商将发票交到娄底市中心医院后按程序支付货款90%（按医院财务制度一般情况下4个月内支付、特殊情况下最多不超过6个月），甲方在设备验收合格一年后支付10%余款给乙方。</w:t>
      </w:r>
      <w:r>
        <w:rPr>
          <w:rFonts w:hint="eastAsia" w:ascii="宋体" w:hAnsi="宋体" w:eastAsia="宋体" w:cs="宋体"/>
          <w:color w:val="auto"/>
          <w:sz w:val="24"/>
          <w:szCs w:val="24"/>
        </w:rPr>
        <w:cr/>
      </w:r>
      <w:r>
        <w:rPr>
          <w:rFonts w:hint="eastAsia" w:ascii="宋体" w:hAnsi="宋体" w:eastAsia="宋体" w:cs="宋体"/>
          <w:color w:val="auto"/>
          <w:sz w:val="24"/>
          <w:szCs w:val="24"/>
        </w:rPr>
        <w:t>*4、交货地点：娄底市中心医院。</w:t>
      </w:r>
      <w:r>
        <w:rPr>
          <w:rFonts w:hint="eastAsia" w:ascii="宋体" w:hAnsi="宋体" w:eastAsia="宋体" w:cs="宋体"/>
          <w:color w:val="auto"/>
          <w:sz w:val="24"/>
          <w:szCs w:val="24"/>
        </w:rPr>
        <w:cr/>
      </w:r>
      <w:r>
        <w:rPr>
          <w:rFonts w:hint="eastAsia" w:ascii="宋体" w:hAnsi="宋体" w:eastAsia="宋体" w:cs="宋体"/>
          <w:color w:val="auto"/>
          <w:sz w:val="24"/>
          <w:szCs w:val="24"/>
        </w:rPr>
        <w:t>*5、质保与售后：出具原厂售后质保承诺书，</w:t>
      </w:r>
      <w:r>
        <w:rPr>
          <w:rFonts w:hint="eastAsia" w:ascii="宋体" w:hAnsi="宋体" w:eastAsia="宋体" w:cs="宋体"/>
          <w:color w:val="auto"/>
          <w:sz w:val="24"/>
          <w:szCs w:val="24"/>
          <w:lang w:val="en-US" w:eastAsia="zh-CN"/>
        </w:rPr>
        <w:t>质保一</w:t>
      </w:r>
      <w:r>
        <w:rPr>
          <w:rFonts w:hint="eastAsia" w:ascii="宋体" w:hAnsi="宋体" w:eastAsia="宋体" w:cs="宋体"/>
          <w:sz w:val="24"/>
          <w:szCs w:val="24"/>
        </w:rPr>
        <w:t>年</w:t>
      </w:r>
      <w:r>
        <w:rPr>
          <w:rFonts w:hint="eastAsia" w:ascii="宋体" w:hAnsi="宋体" w:eastAsia="宋体" w:cs="宋体"/>
          <w:color w:val="auto"/>
          <w:sz w:val="24"/>
          <w:szCs w:val="24"/>
        </w:rPr>
        <w:t>，质保期内每年巡检两次。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Cs/>
          <w:color w:val="000000"/>
          <w:sz w:val="24"/>
          <w:szCs w:val="24"/>
          <w:lang w:val="en-US" w:eastAsia="zh-CN"/>
        </w:rPr>
      </w:pPr>
    </w:p>
    <w:p>
      <w:pPr>
        <w:pStyle w:val="2"/>
        <w:keepNext w:val="0"/>
        <w:keepLines w:val="0"/>
        <w:widowControl/>
        <w:spacing w:before="0" w:after="0" w:afterAutospacing="0" w:line="240" w:lineRule="auto"/>
        <w:jc w:val="both"/>
      </w:pPr>
      <w:bookmarkStart w:id="0" w:name="_GoBack"/>
      <w:bookmarkEnd w:id="0"/>
    </w:p>
    <w:sectPr>
      <w:pgSz w:w="11905" w:h="16837"/>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MjQ3NzEyNDNkNjliYTRmNGI3YjRjNjU2OGIyY2MifQ=="/>
  </w:docVars>
  <w:rsids>
    <w:rsidRoot w:val="00000000"/>
    <w:rsid w:val="14F315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rPr>
  </w:style>
  <w:style w:type="paragraph" w:styleId="2">
    <w:name w:val="heading 2"/>
    <w:basedOn w:val="1"/>
    <w:next w:val="1"/>
    <w:uiPriority w:val="0"/>
    <w:pPr>
      <w:spacing w:before="0" w:after="0" w:afterAutospacing="1"/>
      <w:jc w:val="left"/>
    </w:pPr>
    <w:rPr>
      <w:rFonts w:hint="eastAsia" w:ascii="宋体" w:hAnsi="宋体" w:eastAsia="宋体" w:cs="宋体"/>
      <w:b/>
      <w:kern w:val="0"/>
      <w:sz w:val="36"/>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Normal (Web)"/>
    <w:basedOn w:val="1"/>
    <w:qFormat/>
    <w:uiPriority w:val="0"/>
    <w:pPr>
      <w:spacing w:before="0" w:after="0" w:afterAutospacing="1"/>
      <w:jc w:val="left"/>
    </w:pPr>
    <w:rPr>
      <w:kern w:val="0"/>
      <w:sz w:val="24"/>
    </w:rPr>
  </w:style>
  <w:style w:type="table" w:styleId="5">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1731</Words>
  <Characters>2109</Characters>
  <TotalTime>1</TotalTime>
  <ScaleCrop>false</ScaleCrop>
  <LinksUpToDate>false</LinksUpToDate>
  <CharactersWithSpaces>2232</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DingTalk</dc:creator>
  <dc:description>DingTalk Document</dc:description>
  <cp:lastModifiedBy>蓝色贝雷</cp:lastModifiedBy>
  <dcterms:modified xsi:type="dcterms:W3CDTF">2022-12-20T08:51:42Z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365E99B786C646DCB8487D055730E711</vt:lpwstr>
  </property>
</Properties>
</file>