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D5" w:rsidRPr="00AD42CB" w:rsidRDefault="0052293D" w:rsidP="00AD42CB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D42CB">
        <w:rPr>
          <w:rFonts w:ascii="Times New Roman" w:hAnsi="Times New Roman" w:cs="Times New Roman" w:hint="eastAsia"/>
          <w:b/>
          <w:sz w:val="44"/>
          <w:szCs w:val="44"/>
        </w:rPr>
        <w:t>定位板</w:t>
      </w:r>
      <w:r w:rsidR="00AD42CB" w:rsidRPr="00AD42CB">
        <w:rPr>
          <w:rFonts w:ascii="Times New Roman" w:hAnsi="Times New Roman" w:cs="Times New Roman" w:hint="eastAsia"/>
          <w:b/>
          <w:sz w:val="44"/>
          <w:szCs w:val="44"/>
        </w:rPr>
        <w:t>(</w:t>
      </w:r>
      <w:r w:rsidR="00AD42CB" w:rsidRPr="00AD42CB">
        <w:rPr>
          <w:rFonts w:ascii="Times New Roman" w:hAnsi="Times New Roman" w:cs="Times New Roman" w:hint="eastAsia"/>
          <w:b/>
          <w:sz w:val="44"/>
          <w:szCs w:val="44"/>
        </w:rPr>
        <w:t>全身</w:t>
      </w:r>
      <w:r w:rsidR="00AD42CB" w:rsidRPr="00AD42CB">
        <w:rPr>
          <w:rFonts w:ascii="Times New Roman" w:hAnsi="Times New Roman" w:cs="Times New Roman" w:hint="eastAsia"/>
          <w:b/>
          <w:sz w:val="44"/>
          <w:szCs w:val="44"/>
        </w:rPr>
        <w:t>)</w:t>
      </w:r>
      <w:r w:rsidR="005F056E">
        <w:rPr>
          <w:rFonts w:ascii="Times New Roman" w:hAnsi="Times New Roman" w:cs="Times New Roman" w:hint="eastAsia"/>
          <w:b/>
          <w:sz w:val="44"/>
          <w:szCs w:val="44"/>
        </w:rPr>
        <w:t xml:space="preserve"> </w:t>
      </w:r>
      <w:r w:rsidR="00AD42CB" w:rsidRPr="00AD42CB">
        <w:rPr>
          <w:rFonts w:ascii="Times New Roman" w:hAnsi="Times New Roman" w:cs="Times New Roman" w:hint="eastAsia"/>
          <w:b/>
          <w:sz w:val="44"/>
          <w:szCs w:val="44"/>
        </w:rPr>
        <w:t>技术参数</w:t>
      </w:r>
      <w:r w:rsidR="00AD42CB" w:rsidRPr="00AD42CB">
        <w:rPr>
          <w:rFonts w:ascii="Times New Roman" w:hAnsi="Times New Roman" w:cs="Times New Roman" w:hint="eastAsia"/>
          <w:b/>
          <w:sz w:val="44"/>
          <w:szCs w:val="44"/>
        </w:rPr>
        <w:t>&amp;</w:t>
      </w:r>
      <w:r w:rsidR="00AD42CB" w:rsidRPr="00AD42CB">
        <w:rPr>
          <w:rFonts w:ascii="Times New Roman" w:hAnsi="Times New Roman" w:cs="Times New Roman" w:hint="eastAsia"/>
          <w:b/>
          <w:sz w:val="44"/>
          <w:szCs w:val="44"/>
        </w:rPr>
        <w:t>配置</w:t>
      </w:r>
    </w:p>
    <w:p w:rsidR="00AD42CB" w:rsidRDefault="00AD42CB" w:rsidP="00AD42CB">
      <w:pPr>
        <w:spacing w:line="360" w:lineRule="auto"/>
        <w:rPr>
          <w:rFonts w:ascii="Times New Roman" w:hAnsi="Times New Roman" w:cs="Times New Roman" w:hint="eastAsia"/>
          <w:b/>
          <w:sz w:val="24"/>
          <w:szCs w:val="24"/>
        </w:rPr>
      </w:pPr>
    </w:p>
    <w:p w:rsidR="004B66D5" w:rsidRPr="00AD42CB" w:rsidRDefault="00E36416" w:rsidP="00AD42C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42CB">
        <w:rPr>
          <w:rFonts w:ascii="Times New Roman" w:hAnsi="Times New Roman" w:cs="Times New Roman"/>
          <w:b/>
          <w:sz w:val="24"/>
          <w:szCs w:val="24"/>
        </w:rPr>
        <w:t>一、</w:t>
      </w:r>
      <w:r w:rsidR="004B66D5" w:rsidRPr="00AD42CB">
        <w:rPr>
          <w:rFonts w:ascii="Times New Roman" w:hAnsi="Times New Roman" w:cs="Times New Roman"/>
          <w:b/>
          <w:sz w:val="24"/>
          <w:szCs w:val="24"/>
        </w:rPr>
        <w:t>技术参数：</w:t>
      </w:r>
    </w:p>
    <w:p w:rsidR="004B66D5" w:rsidRPr="00AD42CB" w:rsidRDefault="00D15FCC" w:rsidP="00AD42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2CB">
        <w:rPr>
          <w:rFonts w:ascii="Times New Roman" w:hAnsi="Times New Roman" w:cs="Times New Roman"/>
          <w:sz w:val="24"/>
          <w:szCs w:val="24"/>
        </w:rPr>
        <w:t>1</w:t>
      </w:r>
      <w:r w:rsidRPr="00AD42CB">
        <w:rPr>
          <w:rFonts w:ascii="Times New Roman" w:hAnsi="Times New Roman" w:cs="Times New Roman"/>
          <w:sz w:val="24"/>
          <w:szCs w:val="24"/>
        </w:rPr>
        <w:t>、</w:t>
      </w:r>
      <w:r w:rsidR="004B66D5" w:rsidRPr="00AD42CB">
        <w:rPr>
          <w:rFonts w:ascii="Times New Roman" w:hAnsi="Times New Roman" w:cs="Times New Roman"/>
          <w:sz w:val="24"/>
          <w:szCs w:val="24"/>
        </w:rPr>
        <w:t>全碳纤维材质，尺寸：</w:t>
      </w:r>
      <w:r w:rsidR="004B66D5" w:rsidRPr="00AD42CB">
        <w:rPr>
          <w:rFonts w:ascii="Times New Roman" w:hAnsi="Times New Roman" w:cs="Times New Roman"/>
          <w:sz w:val="24"/>
          <w:szCs w:val="24"/>
        </w:rPr>
        <w:t>1380</w:t>
      </w:r>
      <w:r w:rsidR="0060324B" w:rsidRPr="00AD42CB">
        <w:rPr>
          <w:rFonts w:ascii="Times New Roman" w:hAnsi="Times New Roman" w:cs="Times New Roman"/>
          <w:sz w:val="24"/>
          <w:szCs w:val="24"/>
        </w:rPr>
        <w:t>（</w:t>
      </w:r>
      <w:r w:rsidR="0060324B" w:rsidRPr="00AD42CB">
        <w:rPr>
          <w:rFonts w:ascii="Times New Roman" w:hAnsi="Times New Roman" w:cs="Times New Roman"/>
          <w:sz w:val="24"/>
          <w:szCs w:val="24"/>
        </w:rPr>
        <w:t>±10 mm</w:t>
      </w:r>
      <w:r w:rsidR="0060324B" w:rsidRPr="00AD42CB">
        <w:rPr>
          <w:rFonts w:ascii="Times New Roman" w:hAnsi="Times New Roman" w:cs="Times New Roman"/>
          <w:sz w:val="24"/>
          <w:szCs w:val="24"/>
        </w:rPr>
        <w:t>）</w:t>
      </w:r>
      <w:r w:rsidR="004B66D5" w:rsidRPr="00AD42CB">
        <w:rPr>
          <w:rFonts w:ascii="Times New Roman" w:hAnsi="Times New Roman" w:cs="Times New Roman"/>
          <w:sz w:val="24"/>
          <w:szCs w:val="24"/>
        </w:rPr>
        <w:t>×540</w:t>
      </w:r>
      <w:r w:rsidR="0060324B" w:rsidRPr="00AD42CB">
        <w:rPr>
          <w:rFonts w:ascii="Times New Roman" w:hAnsi="Times New Roman" w:cs="Times New Roman"/>
          <w:sz w:val="24"/>
          <w:szCs w:val="24"/>
        </w:rPr>
        <w:t>（</w:t>
      </w:r>
      <w:r w:rsidR="0060324B" w:rsidRPr="00AD42CB">
        <w:rPr>
          <w:rFonts w:ascii="Times New Roman" w:hAnsi="Times New Roman" w:cs="Times New Roman"/>
          <w:sz w:val="24"/>
          <w:szCs w:val="24"/>
        </w:rPr>
        <w:t>±10 mm</w:t>
      </w:r>
      <w:r w:rsidR="0060324B" w:rsidRPr="00AD42CB">
        <w:rPr>
          <w:rFonts w:ascii="Times New Roman" w:hAnsi="Times New Roman" w:cs="Times New Roman"/>
          <w:sz w:val="24"/>
          <w:szCs w:val="24"/>
        </w:rPr>
        <w:t>）</w:t>
      </w:r>
      <w:r w:rsidR="004B66D5" w:rsidRPr="00AD42CB">
        <w:rPr>
          <w:rFonts w:ascii="Times New Roman" w:hAnsi="Times New Roman" w:cs="Times New Roman"/>
          <w:sz w:val="24"/>
          <w:szCs w:val="24"/>
        </w:rPr>
        <w:t>×20mm</w:t>
      </w:r>
      <w:r w:rsidR="004B66D5" w:rsidRPr="00AD42CB">
        <w:rPr>
          <w:rFonts w:ascii="Times New Roman" w:hAnsi="Times New Roman" w:cs="Times New Roman"/>
          <w:sz w:val="24"/>
          <w:szCs w:val="24"/>
        </w:rPr>
        <w:t>，射线透射率：</w:t>
      </w:r>
      <w:r w:rsidR="004B66D5" w:rsidRPr="00AD42CB">
        <w:rPr>
          <w:rFonts w:ascii="Times New Roman" w:hAnsi="Times New Roman" w:cs="Times New Roman"/>
          <w:sz w:val="24"/>
          <w:szCs w:val="24"/>
        </w:rPr>
        <w:t>6MV</w:t>
      </w:r>
      <w:r w:rsidR="004B66D5" w:rsidRPr="00AD42CB">
        <w:rPr>
          <w:rFonts w:ascii="Times New Roman" w:hAnsi="Times New Roman" w:cs="Times New Roman"/>
          <w:sz w:val="24"/>
          <w:szCs w:val="24"/>
        </w:rPr>
        <w:t>＞</w:t>
      </w:r>
      <w:r w:rsidR="004B66D5" w:rsidRPr="00AD42CB">
        <w:rPr>
          <w:rFonts w:ascii="Times New Roman" w:hAnsi="Times New Roman" w:cs="Times New Roman"/>
          <w:sz w:val="24"/>
          <w:szCs w:val="24"/>
        </w:rPr>
        <w:t>98.0%</w:t>
      </w:r>
      <w:r w:rsidR="004B66D5" w:rsidRPr="00AD42CB">
        <w:rPr>
          <w:rFonts w:ascii="Times New Roman" w:hAnsi="Times New Roman" w:cs="Times New Roman"/>
          <w:sz w:val="24"/>
          <w:szCs w:val="24"/>
        </w:rPr>
        <w:t>，承重：</w:t>
      </w:r>
      <w:r w:rsidR="004B66D5" w:rsidRPr="00AD42CB">
        <w:rPr>
          <w:rFonts w:ascii="Times New Roman" w:hAnsi="Times New Roman" w:cs="Times New Roman"/>
          <w:sz w:val="24"/>
          <w:szCs w:val="24"/>
        </w:rPr>
        <w:t>≤150KG</w:t>
      </w:r>
      <w:r w:rsidR="004B66D5" w:rsidRPr="00AD42CB">
        <w:rPr>
          <w:rFonts w:ascii="Times New Roman" w:hAnsi="Times New Roman" w:cs="Times New Roman"/>
          <w:sz w:val="24"/>
          <w:szCs w:val="24"/>
        </w:rPr>
        <w:t>，一次成型，射线均匀性误差</w:t>
      </w:r>
      <w:r w:rsidR="004B66D5" w:rsidRPr="00AD42CB">
        <w:rPr>
          <w:rFonts w:ascii="Times New Roman" w:hAnsi="Times New Roman" w:cs="Times New Roman"/>
          <w:sz w:val="24"/>
          <w:szCs w:val="24"/>
        </w:rPr>
        <w:t>≤0.5%</w:t>
      </w:r>
      <w:r w:rsidR="004B66D5" w:rsidRPr="00AD42CB">
        <w:rPr>
          <w:rFonts w:ascii="Times New Roman" w:hAnsi="Times New Roman" w:cs="Times New Roman"/>
          <w:sz w:val="24"/>
          <w:szCs w:val="24"/>
        </w:rPr>
        <w:t>。</w:t>
      </w:r>
    </w:p>
    <w:p w:rsidR="004B66D5" w:rsidRPr="00AD42CB" w:rsidRDefault="00D15FCC" w:rsidP="00AD42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2CB">
        <w:rPr>
          <w:rFonts w:ascii="Times New Roman" w:hAnsi="Times New Roman" w:cs="Times New Roman"/>
          <w:sz w:val="24"/>
          <w:szCs w:val="24"/>
        </w:rPr>
        <w:t>2</w:t>
      </w:r>
      <w:r w:rsidRPr="00AD42CB">
        <w:rPr>
          <w:rFonts w:ascii="Times New Roman" w:hAnsi="Times New Roman" w:cs="Times New Roman"/>
          <w:sz w:val="24"/>
          <w:szCs w:val="24"/>
        </w:rPr>
        <w:t>、</w:t>
      </w:r>
      <w:r w:rsidR="004B66D5" w:rsidRPr="00AD42CB">
        <w:rPr>
          <w:rFonts w:ascii="Times New Roman" w:hAnsi="Times New Roman" w:cs="Times New Roman"/>
          <w:sz w:val="24"/>
          <w:szCs w:val="24"/>
        </w:rPr>
        <w:t>要求能配套使用头膜、头颈肩膜、颈肩胸、颈肩膜、体膜、腹膜、真空垫、头枕、发泡胶。</w:t>
      </w:r>
    </w:p>
    <w:p w:rsidR="004B66D5" w:rsidRPr="00AD42CB" w:rsidRDefault="00D15FCC" w:rsidP="00AD42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2CB">
        <w:rPr>
          <w:rFonts w:ascii="Times New Roman" w:hAnsi="Times New Roman" w:cs="Times New Roman"/>
          <w:sz w:val="24"/>
          <w:szCs w:val="24"/>
        </w:rPr>
        <w:t>3</w:t>
      </w:r>
      <w:r w:rsidRPr="00AD42CB">
        <w:rPr>
          <w:rFonts w:ascii="Times New Roman" w:hAnsi="Times New Roman" w:cs="Times New Roman"/>
          <w:sz w:val="24"/>
          <w:szCs w:val="24"/>
        </w:rPr>
        <w:t>、</w:t>
      </w:r>
      <w:r w:rsidR="004B66D5" w:rsidRPr="00AD42CB">
        <w:rPr>
          <w:rFonts w:ascii="Times New Roman" w:hAnsi="Times New Roman" w:cs="Times New Roman"/>
          <w:sz w:val="24"/>
          <w:szCs w:val="24"/>
        </w:rPr>
        <w:t>头枕可根据患者体型上下调节</w:t>
      </w:r>
      <w:r w:rsidRPr="00AD42CB">
        <w:rPr>
          <w:rFonts w:ascii="Times New Roman" w:hAnsi="Times New Roman" w:cs="Times New Roman"/>
          <w:sz w:val="24"/>
          <w:szCs w:val="24"/>
        </w:rPr>
        <w:t>（两个档位）</w:t>
      </w:r>
      <w:r w:rsidR="004B66D5" w:rsidRPr="00AD42CB">
        <w:rPr>
          <w:rFonts w:ascii="Times New Roman" w:hAnsi="Times New Roman" w:cs="Times New Roman"/>
          <w:sz w:val="24"/>
          <w:szCs w:val="24"/>
        </w:rPr>
        <w:t>。</w:t>
      </w:r>
    </w:p>
    <w:p w:rsidR="004B66D5" w:rsidRPr="00AD42CB" w:rsidRDefault="00D15FCC" w:rsidP="00AD42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2CB">
        <w:rPr>
          <w:rFonts w:ascii="Times New Roman" w:hAnsi="Times New Roman" w:cs="Times New Roman"/>
          <w:sz w:val="24"/>
          <w:szCs w:val="24"/>
        </w:rPr>
        <w:t>4</w:t>
      </w:r>
      <w:r w:rsidRPr="00AD42CB">
        <w:rPr>
          <w:rFonts w:ascii="Times New Roman" w:hAnsi="Times New Roman" w:cs="Times New Roman"/>
          <w:sz w:val="24"/>
          <w:szCs w:val="24"/>
        </w:rPr>
        <w:t>、</w:t>
      </w:r>
      <w:r w:rsidR="004B66D5" w:rsidRPr="00AD42CB">
        <w:rPr>
          <w:rFonts w:ascii="Times New Roman" w:hAnsi="Times New Roman" w:cs="Times New Roman"/>
          <w:sz w:val="24"/>
          <w:szCs w:val="24"/>
        </w:rPr>
        <w:t>配备握杆方便举臂，握杆刻度指示，对举臂重复性进行记录。</w:t>
      </w:r>
    </w:p>
    <w:p w:rsidR="004B66D5" w:rsidRPr="00AD42CB" w:rsidRDefault="00D15FCC" w:rsidP="00AD42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2CB">
        <w:rPr>
          <w:rFonts w:ascii="Times New Roman" w:hAnsi="Times New Roman" w:cs="Times New Roman"/>
          <w:sz w:val="24"/>
          <w:szCs w:val="24"/>
        </w:rPr>
        <w:t>5</w:t>
      </w:r>
      <w:r w:rsidRPr="00AD42CB">
        <w:rPr>
          <w:rFonts w:ascii="Times New Roman" w:hAnsi="Times New Roman" w:cs="Times New Roman"/>
          <w:sz w:val="24"/>
          <w:szCs w:val="24"/>
        </w:rPr>
        <w:t>、</w:t>
      </w:r>
      <w:r w:rsidR="004B66D5" w:rsidRPr="00AD42CB">
        <w:rPr>
          <w:rFonts w:ascii="Times New Roman" w:hAnsi="Times New Roman" w:cs="Times New Roman"/>
          <w:sz w:val="24"/>
          <w:szCs w:val="24"/>
        </w:rPr>
        <w:t>定位</w:t>
      </w:r>
      <w:proofErr w:type="gramStart"/>
      <w:r w:rsidR="004B66D5" w:rsidRPr="00AD42CB">
        <w:rPr>
          <w:rFonts w:ascii="Times New Roman" w:hAnsi="Times New Roman" w:cs="Times New Roman"/>
          <w:sz w:val="24"/>
          <w:szCs w:val="24"/>
        </w:rPr>
        <w:t>膜固定</w:t>
      </w:r>
      <w:proofErr w:type="gramEnd"/>
      <w:r w:rsidR="004B66D5" w:rsidRPr="00AD42CB">
        <w:rPr>
          <w:rFonts w:ascii="Times New Roman" w:hAnsi="Times New Roman" w:cs="Times New Roman"/>
          <w:sz w:val="24"/>
          <w:szCs w:val="24"/>
        </w:rPr>
        <w:t>方式：采用下沉式固定方式固定定位膜边框，高贴合性满足治疗的定位精度及复位精度。</w:t>
      </w:r>
    </w:p>
    <w:p w:rsidR="004B66D5" w:rsidRPr="00AD42CB" w:rsidRDefault="00D15FCC" w:rsidP="00AD42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2CB">
        <w:rPr>
          <w:rFonts w:ascii="Times New Roman" w:hAnsi="Times New Roman" w:cs="Times New Roman"/>
          <w:sz w:val="24"/>
          <w:szCs w:val="24"/>
        </w:rPr>
        <w:t>6</w:t>
      </w:r>
      <w:r w:rsidRPr="00AD42CB">
        <w:rPr>
          <w:rFonts w:ascii="Times New Roman" w:hAnsi="Times New Roman" w:cs="Times New Roman"/>
          <w:sz w:val="24"/>
          <w:szCs w:val="24"/>
        </w:rPr>
        <w:t>、</w:t>
      </w:r>
      <w:r w:rsidR="004B66D5" w:rsidRPr="00AD42CB">
        <w:rPr>
          <w:rFonts w:ascii="Times New Roman" w:hAnsi="Times New Roman" w:cs="Times New Roman"/>
          <w:sz w:val="24"/>
          <w:szCs w:val="24"/>
        </w:rPr>
        <w:t>可单独使用颈肩胸膜，适应食管、喉、肺上端、颈椎等放疗病症。</w:t>
      </w:r>
    </w:p>
    <w:p w:rsidR="004B66D5" w:rsidRPr="00AD42CB" w:rsidRDefault="00D15FCC" w:rsidP="00AD42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2CB">
        <w:rPr>
          <w:rFonts w:ascii="Times New Roman" w:hAnsi="Times New Roman" w:cs="Times New Roman"/>
          <w:sz w:val="24"/>
          <w:szCs w:val="24"/>
        </w:rPr>
        <w:t>7</w:t>
      </w:r>
      <w:r w:rsidRPr="00AD42CB">
        <w:rPr>
          <w:rFonts w:ascii="Times New Roman" w:hAnsi="Times New Roman" w:cs="Times New Roman"/>
          <w:sz w:val="24"/>
          <w:szCs w:val="24"/>
        </w:rPr>
        <w:t>、</w:t>
      </w:r>
      <w:r w:rsidR="004B66D5" w:rsidRPr="00AD42CB">
        <w:rPr>
          <w:rFonts w:ascii="Times New Roman" w:hAnsi="Times New Roman" w:cs="Times New Roman"/>
          <w:sz w:val="24"/>
          <w:szCs w:val="24"/>
        </w:rPr>
        <w:t>底板头肩部、体部两侧加长刻度尺，在激光定位灯下更精准直观。</w:t>
      </w:r>
    </w:p>
    <w:p w:rsidR="004B66D5" w:rsidRPr="00AD42CB" w:rsidRDefault="00D15FCC" w:rsidP="00AD42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2CB">
        <w:rPr>
          <w:rFonts w:ascii="Times New Roman" w:hAnsi="Times New Roman" w:cs="Times New Roman"/>
          <w:sz w:val="24"/>
          <w:szCs w:val="24"/>
        </w:rPr>
        <w:t>8</w:t>
      </w:r>
      <w:r w:rsidRPr="00AD42CB">
        <w:rPr>
          <w:rFonts w:ascii="Times New Roman" w:hAnsi="Times New Roman" w:cs="Times New Roman"/>
          <w:sz w:val="24"/>
          <w:szCs w:val="24"/>
        </w:rPr>
        <w:t>、</w:t>
      </w:r>
      <w:r w:rsidR="004B66D5" w:rsidRPr="00AD42CB">
        <w:rPr>
          <w:rFonts w:ascii="Times New Roman" w:hAnsi="Times New Roman" w:cs="Times New Roman"/>
          <w:sz w:val="24"/>
          <w:szCs w:val="24"/>
        </w:rPr>
        <w:t>配有裆部固定组件（可快速拆卸），配合盆腔膜（腹膜）使用更方便。</w:t>
      </w:r>
    </w:p>
    <w:p w:rsidR="004B66D5" w:rsidRPr="00AD42CB" w:rsidRDefault="00D15FCC" w:rsidP="00AD42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2CB">
        <w:rPr>
          <w:rFonts w:ascii="Times New Roman" w:hAnsi="Times New Roman" w:cs="Times New Roman"/>
          <w:sz w:val="24"/>
          <w:szCs w:val="24"/>
        </w:rPr>
        <w:t>9</w:t>
      </w:r>
      <w:r w:rsidRPr="00AD42CB">
        <w:rPr>
          <w:rFonts w:ascii="Times New Roman" w:hAnsi="Times New Roman" w:cs="Times New Roman"/>
          <w:sz w:val="24"/>
          <w:szCs w:val="24"/>
        </w:rPr>
        <w:t>、</w:t>
      </w:r>
      <w:r w:rsidR="004B66D5" w:rsidRPr="00AD42CB">
        <w:rPr>
          <w:rFonts w:ascii="Times New Roman" w:hAnsi="Times New Roman" w:cs="Times New Roman"/>
          <w:sz w:val="24"/>
          <w:szCs w:val="24"/>
        </w:rPr>
        <w:t>底板背面带有固定槽，可配合上下两根</w:t>
      </w:r>
      <w:proofErr w:type="gramStart"/>
      <w:r w:rsidR="004B66D5" w:rsidRPr="00AD42CB">
        <w:rPr>
          <w:rFonts w:ascii="Times New Roman" w:hAnsi="Times New Roman" w:cs="Times New Roman"/>
          <w:sz w:val="24"/>
          <w:szCs w:val="24"/>
        </w:rPr>
        <w:t>固定条</w:t>
      </w:r>
      <w:proofErr w:type="gramEnd"/>
      <w:r w:rsidR="004B66D5" w:rsidRPr="00AD42CB">
        <w:rPr>
          <w:rFonts w:ascii="Times New Roman" w:hAnsi="Times New Roman" w:cs="Times New Roman"/>
          <w:sz w:val="24"/>
          <w:szCs w:val="24"/>
        </w:rPr>
        <w:t>使用，能够有效的固定在治疗床板面上。</w:t>
      </w:r>
    </w:p>
    <w:p w:rsidR="004B66D5" w:rsidRPr="00AD42CB" w:rsidRDefault="00D15FCC" w:rsidP="00AD42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2CB">
        <w:rPr>
          <w:rFonts w:ascii="Times New Roman" w:hAnsi="Times New Roman" w:cs="Times New Roman"/>
          <w:sz w:val="24"/>
          <w:szCs w:val="24"/>
        </w:rPr>
        <w:t>10</w:t>
      </w:r>
      <w:r w:rsidRPr="00AD42CB">
        <w:rPr>
          <w:rFonts w:ascii="Times New Roman" w:hAnsi="Times New Roman" w:cs="Times New Roman"/>
          <w:sz w:val="24"/>
          <w:szCs w:val="24"/>
        </w:rPr>
        <w:t>、</w:t>
      </w:r>
      <w:r w:rsidR="004B66D5" w:rsidRPr="00AD42CB">
        <w:rPr>
          <w:rFonts w:ascii="Times New Roman" w:hAnsi="Times New Roman" w:cs="Times New Roman"/>
          <w:sz w:val="24"/>
          <w:szCs w:val="24"/>
        </w:rPr>
        <w:t>表面为耐磨损的哑光面，表面刻度为内刻线，刻度线长度</w:t>
      </w:r>
      <w:r w:rsidR="004B66D5" w:rsidRPr="00AD42CB">
        <w:rPr>
          <w:rFonts w:ascii="Times New Roman" w:hAnsi="Times New Roman" w:cs="Times New Roman"/>
          <w:sz w:val="24"/>
          <w:szCs w:val="24"/>
        </w:rPr>
        <w:t>1000mm</w:t>
      </w:r>
      <w:r w:rsidR="004B66D5" w:rsidRPr="00AD42CB">
        <w:rPr>
          <w:rFonts w:ascii="Times New Roman" w:hAnsi="Times New Roman" w:cs="Times New Roman"/>
          <w:sz w:val="24"/>
          <w:szCs w:val="24"/>
        </w:rPr>
        <w:t>，单位</w:t>
      </w:r>
      <w:r w:rsidR="004B66D5" w:rsidRPr="00AD42CB">
        <w:rPr>
          <w:rFonts w:ascii="Times New Roman" w:hAnsi="Times New Roman" w:cs="Times New Roman"/>
          <w:sz w:val="24"/>
          <w:szCs w:val="24"/>
        </w:rPr>
        <w:t>mm</w:t>
      </w:r>
      <w:r w:rsidR="00473043" w:rsidRPr="00AD42CB">
        <w:rPr>
          <w:rFonts w:ascii="Times New Roman" w:hAnsi="Times New Roman" w:cs="Times New Roman"/>
          <w:sz w:val="24"/>
          <w:szCs w:val="24"/>
        </w:rPr>
        <w:t>。</w:t>
      </w:r>
    </w:p>
    <w:p w:rsidR="004B66D5" w:rsidRPr="00AD42CB" w:rsidRDefault="004B66D5" w:rsidP="00AD42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2CB">
        <w:rPr>
          <w:rFonts w:ascii="Times New Roman" w:hAnsi="Times New Roman" w:cs="Times New Roman"/>
          <w:sz w:val="24"/>
          <w:szCs w:val="24"/>
        </w:rPr>
        <w:t>11</w:t>
      </w:r>
      <w:r w:rsidR="00D15FCC" w:rsidRPr="00AD42CB">
        <w:rPr>
          <w:rFonts w:ascii="Times New Roman" w:hAnsi="Times New Roman" w:cs="Times New Roman"/>
          <w:sz w:val="24"/>
          <w:szCs w:val="24"/>
        </w:rPr>
        <w:t>、</w:t>
      </w:r>
      <w:r w:rsidRPr="00AD42CB">
        <w:rPr>
          <w:rFonts w:ascii="Times New Roman" w:hAnsi="Times New Roman" w:cs="Times New Roman"/>
          <w:sz w:val="24"/>
          <w:szCs w:val="24"/>
        </w:rPr>
        <w:t>后期扩展功能、预留功能（选配）：可在此定位</w:t>
      </w:r>
      <w:proofErr w:type="gramStart"/>
      <w:r w:rsidRPr="00AD42CB">
        <w:rPr>
          <w:rFonts w:ascii="Times New Roman" w:hAnsi="Times New Roman" w:cs="Times New Roman"/>
          <w:sz w:val="24"/>
          <w:szCs w:val="24"/>
        </w:rPr>
        <w:t>架基础</w:t>
      </w:r>
      <w:proofErr w:type="gramEnd"/>
      <w:r w:rsidRPr="00AD42CB">
        <w:rPr>
          <w:rFonts w:ascii="Times New Roman" w:hAnsi="Times New Roman" w:cs="Times New Roman"/>
          <w:sz w:val="24"/>
          <w:szCs w:val="24"/>
        </w:rPr>
        <w:t>上直接增加俯卧乳腺治疗系统、俯卧盆腔治疗系统组件，不需再单独购买基础板。</w:t>
      </w:r>
    </w:p>
    <w:p w:rsidR="00E36416" w:rsidRPr="00AD42CB" w:rsidRDefault="00E36416" w:rsidP="00AD42CB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AD42CB">
        <w:rPr>
          <w:rFonts w:ascii="Times New Roman" w:eastAsia="宋体" w:hAnsi="Calibri" w:cs="Times New Roman"/>
          <w:b/>
          <w:sz w:val="24"/>
          <w:szCs w:val="24"/>
        </w:rPr>
        <w:t>二</w:t>
      </w:r>
      <w:r w:rsidRPr="00AD42CB">
        <w:rPr>
          <w:rFonts w:ascii="Times New Roman" w:cs="Times New Roman"/>
          <w:b/>
          <w:sz w:val="24"/>
          <w:szCs w:val="24"/>
        </w:rPr>
        <w:t>、</w:t>
      </w:r>
      <w:r w:rsidRPr="00AD42CB">
        <w:rPr>
          <w:rFonts w:ascii="Times New Roman" w:eastAsia="宋体" w:hAnsi="Calibri" w:cs="Times New Roman"/>
          <w:b/>
          <w:sz w:val="24"/>
          <w:szCs w:val="24"/>
        </w:rPr>
        <w:t>标准配置（每套）</w:t>
      </w:r>
    </w:p>
    <w:p w:rsidR="00E36416" w:rsidRPr="00AD42CB" w:rsidRDefault="00E36416" w:rsidP="00AD42C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D42CB">
        <w:rPr>
          <w:rFonts w:ascii="Times New Roman" w:eastAsia="宋体" w:hAnsi="Times New Roman" w:cs="Times New Roman"/>
          <w:sz w:val="24"/>
          <w:szCs w:val="24"/>
        </w:rPr>
        <w:t>1</w:t>
      </w:r>
      <w:r w:rsidRPr="00AD42CB">
        <w:rPr>
          <w:rFonts w:ascii="Times New Roman" w:eastAsia="宋体" w:hAnsi="Calibri" w:cs="Times New Roman"/>
          <w:sz w:val="24"/>
          <w:szCs w:val="24"/>
        </w:rPr>
        <w:t>、碳纤维集成基础板</w:t>
      </w:r>
      <w:r w:rsidRPr="00AD42CB">
        <w:rPr>
          <w:rFonts w:ascii="Times New Roman" w:eastAsia="宋体" w:hAnsi="Times New Roman" w:cs="Times New Roman"/>
          <w:sz w:val="24"/>
          <w:szCs w:val="24"/>
        </w:rPr>
        <w:t xml:space="preserve">                   1</w:t>
      </w:r>
      <w:r w:rsidRPr="00AD42CB">
        <w:rPr>
          <w:rFonts w:ascii="Times New Roman" w:eastAsia="宋体" w:hAnsi="Calibri" w:cs="Times New Roman"/>
          <w:sz w:val="24"/>
          <w:szCs w:val="24"/>
        </w:rPr>
        <w:t>块</w:t>
      </w:r>
    </w:p>
    <w:p w:rsidR="00E36416" w:rsidRPr="00AD42CB" w:rsidRDefault="00E36416" w:rsidP="00AD42C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D42CB">
        <w:rPr>
          <w:rFonts w:ascii="Times New Roman" w:eastAsia="宋体" w:hAnsi="Times New Roman" w:cs="Times New Roman"/>
          <w:sz w:val="24"/>
          <w:szCs w:val="24"/>
        </w:rPr>
        <w:t>2</w:t>
      </w:r>
      <w:r w:rsidRPr="00AD42CB">
        <w:rPr>
          <w:rFonts w:ascii="Times New Roman" w:eastAsia="宋体" w:hAnsi="Calibri" w:cs="Times New Roman"/>
          <w:sz w:val="24"/>
          <w:szCs w:val="24"/>
        </w:rPr>
        <w:t>、</w:t>
      </w:r>
      <w:r w:rsidRPr="00AD42CB">
        <w:rPr>
          <w:rFonts w:ascii="Times New Roman" w:cs="Times New Roman"/>
          <w:sz w:val="24"/>
          <w:szCs w:val="24"/>
        </w:rPr>
        <w:t>蓝色聚氨酯</w:t>
      </w:r>
      <w:r w:rsidRPr="00AD42CB">
        <w:rPr>
          <w:rFonts w:ascii="Times New Roman" w:eastAsia="宋体" w:hAnsi="Calibri" w:cs="Times New Roman"/>
          <w:sz w:val="24"/>
          <w:szCs w:val="24"/>
        </w:rPr>
        <w:t>头枕</w:t>
      </w:r>
      <w:r w:rsidRPr="00AD42C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D42CB">
        <w:rPr>
          <w:rFonts w:ascii="Times New Roman" w:eastAsia="宋体" w:hAnsi="Times New Roman" w:cs="Times New Roman"/>
          <w:sz w:val="24"/>
          <w:szCs w:val="24"/>
        </w:rPr>
        <w:t>1</w:t>
      </w:r>
      <w:r w:rsidRPr="00AD42CB">
        <w:rPr>
          <w:rFonts w:ascii="Times New Roman" w:eastAsia="宋体" w:hAnsi="Calibri" w:cs="Times New Roman"/>
          <w:sz w:val="24"/>
          <w:szCs w:val="24"/>
        </w:rPr>
        <w:t>套（</w:t>
      </w:r>
      <w:r w:rsidRPr="00AD42CB">
        <w:rPr>
          <w:rFonts w:ascii="Times New Roman" w:eastAsia="宋体" w:hAnsi="Times New Roman" w:cs="Times New Roman"/>
          <w:sz w:val="24"/>
          <w:szCs w:val="24"/>
        </w:rPr>
        <w:t>A-F</w:t>
      </w:r>
      <w:r w:rsidRPr="00AD42CB">
        <w:rPr>
          <w:rFonts w:ascii="Times New Roman" w:eastAsia="宋体" w:hAnsi="Calibri" w:cs="Times New Roman"/>
          <w:sz w:val="24"/>
          <w:szCs w:val="24"/>
        </w:rPr>
        <w:t>）</w:t>
      </w:r>
    </w:p>
    <w:p w:rsidR="00E36416" w:rsidRPr="00AD42CB" w:rsidRDefault="00E36416" w:rsidP="00AD42C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D42CB">
        <w:rPr>
          <w:rFonts w:ascii="Times New Roman" w:eastAsia="宋体" w:hAnsi="Times New Roman" w:cs="Times New Roman"/>
          <w:sz w:val="24"/>
          <w:szCs w:val="24"/>
        </w:rPr>
        <w:t>3</w:t>
      </w:r>
      <w:r w:rsidRPr="00AD42CB">
        <w:rPr>
          <w:rFonts w:ascii="Times New Roman" w:eastAsia="宋体" w:hAnsi="Calibri" w:cs="Times New Roman"/>
          <w:sz w:val="24"/>
          <w:szCs w:val="24"/>
        </w:rPr>
        <w:t>、刻度握杆</w:t>
      </w:r>
      <w:r w:rsidRPr="00AD42CB">
        <w:rPr>
          <w:rFonts w:ascii="Times New Roman" w:eastAsia="宋体" w:hAnsi="Times New Roman" w:cs="Times New Roman"/>
          <w:sz w:val="24"/>
          <w:szCs w:val="24"/>
        </w:rPr>
        <w:t xml:space="preserve">                           2</w:t>
      </w:r>
      <w:r w:rsidRPr="00AD42CB">
        <w:rPr>
          <w:rFonts w:ascii="Times New Roman" w:eastAsia="宋体" w:hAnsi="Calibri" w:cs="Times New Roman"/>
          <w:sz w:val="24"/>
          <w:szCs w:val="24"/>
        </w:rPr>
        <w:t>根</w:t>
      </w:r>
    </w:p>
    <w:p w:rsidR="00E36416" w:rsidRPr="00AD42CB" w:rsidRDefault="00E36416" w:rsidP="00AD42C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D42CB">
        <w:rPr>
          <w:rFonts w:ascii="Times New Roman" w:eastAsia="宋体" w:hAnsi="Times New Roman" w:cs="Times New Roman"/>
          <w:sz w:val="24"/>
          <w:szCs w:val="24"/>
        </w:rPr>
        <w:t>4</w:t>
      </w:r>
      <w:r w:rsidRPr="00AD42CB">
        <w:rPr>
          <w:rFonts w:ascii="Times New Roman" w:eastAsia="宋体" w:hAnsi="Calibri" w:cs="Times New Roman"/>
          <w:sz w:val="24"/>
          <w:szCs w:val="24"/>
        </w:rPr>
        <w:t>、分腿固定组件</w:t>
      </w:r>
      <w:r w:rsidRPr="00AD42CB">
        <w:rPr>
          <w:rFonts w:ascii="Times New Roman" w:eastAsia="宋体" w:hAnsi="Times New Roman" w:cs="Times New Roman"/>
          <w:sz w:val="24"/>
          <w:szCs w:val="24"/>
        </w:rPr>
        <w:t xml:space="preserve">                       1</w:t>
      </w:r>
      <w:r w:rsidRPr="00AD42CB">
        <w:rPr>
          <w:rFonts w:ascii="Times New Roman" w:eastAsia="宋体" w:hAnsi="Calibri" w:cs="Times New Roman"/>
          <w:sz w:val="24"/>
          <w:szCs w:val="24"/>
        </w:rPr>
        <w:t>个</w:t>
      </w:r>
    </w:p>
    <w:p w:rsidR="00473043" w:rsidRPr="00AD42CB" w:rsidRDefault="00473043" w:rsidP="00AD42CB">
      <w:pPr>
        <w:spacing w:line="360" w:lineRule="auto"/>
        <w:rPr>
          <w:sz w:val="24"/>
          <w:szCs w:val="24"/>
        </w:rPr>
      </w:pPr>
      <w:r w:rsidRPr="00AD42CB">
        <w:rPr>
          <w:rFonts w:hint="eastAsia"/>
          <w:sz w:val="24"/>
          <w:szCs w:val="24"/>
        </w:rPr>
        <w:t>5</w:t>
      </w:r>
      <w:r w:rsidRPr="00AD42CB">
        <w:rPr>
          <w:rFonts w:hint="eastAsia"/>
          <w:sz w:val="24"/>
          <w:szCs w:val="24"/>
        </w:rPr>
        <w:t>、真空垫复位器（碳纤维材质）</w:t>
      </w:r>
      <w:r w:rsidRPr="00AD42CB">
        <w:rPr>
          <w:rFonts w:hint="eastAsia"/>
          <w:sz w:val="24"/>
          <w:szCs w:val="24"/>
        </w:rPr>
        <w:t xml:space="preserve">         1</w:t>
      </w:r>
      <w:r w:rsidRPr="00AD42CB">
        <w:rPr>
          <w:rFonts w:hint="eastAsia"/>
          <w:sz w:val="24"/>
          <w:szCs w:val="24"/>
        </w:rPr>
        <w:t>套（两个）</w:t>
      </w:r>
    </w:p>
    <w:p w:rsidR="00473043" w:rsidRPr="00AD42CB" w:rsidRDefault="00473043" w:rsidP="00AD42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3043" w:rsidRPr="00AD42CB" w:rsidRDefault="00473043" w:rsidP="00AD42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42C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D42CB">
        <w:rPr>
          <w:rFonts w:ascii="Times New Roman" w:hAnsi="Times New Roman" w:cs="Times New Roman" w:hint="eastAsia"/>
          <w:sz w:val="24"/>
          <w:szCs w:val="24"/>
        </w:rPr>
        <w:t xml:space="preserve">               </w:t>
      </w:r>
      <w:r w:rsidRPr="00AD42CB">
        <w:rPr>
          <w:rFonts w:ascii="Times New Roman" w:hAnsi="Times New Roman" w:cs="Times New Roman"/>
          <w:sz w:val="24"/>
          <w:szCs w:val="24"/>
        </w:rPr>
        <w:t>肿瘤科</w:t>
      </w:r>
    </w:p>
    <w:p w:rsidR="00473043" w:rsidRPr="00AD42CB" w:rsidRDefault="00473043" w:rsidP="00AD42C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42CB">
        <w:rPr>
          <w:rFonts w:ascii="Times New Roman" w:hAnsi="Times New Roman" w:cs="Times New Roman"/>
          <w:sz w:val="24"/>
          <w:szCs w:val="24"/>
        </w:rPr>
        <w:t>2022.02.10</w:t>
      </w:r>
    </w:p>
    <w:sectPr w:rsidR="00473043" w:rsidRPr="00AD42CB" w:rsidSect="00A7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ECB" w:rsidRDefault="00EA3ECB" w:rsidP="004B66D5">
      <w:r>
        <w:separator/>
      </w:r>
    </w:p>
  </w:endnote>
  <w:endnote w:type="continuationSeparator" w:id="0">
    <w:p w:rsidR="00EA3ECB" w:rsidRDefault="00EA3ECB" w:rsidP="004B6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ECB" w:rsidRDefault="00EA3ECB" w:rsidP="004B66D5">
      <w:r>
        <w:separator/>
      </w:r>
    </w:p>
  </w:footnote>
  <w:footnote w:type="continuationSeparator" w:id="0">
    <w:p w:rsidR="00EA3ECB" w:rsidRDefault="00EA3ECB" w:rsidP="004B6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6D5"/>
    <w:rsid w:val="00121098"/>
    <w:rsid w:val="0029199B"/>
    <w:rsid w:val="00473043"/>
    <w:rsid w:val="004B66D5"/>
    <w:rsid w:val="0052293D"/>
    <w:rsid w:val="005F056E"/>
    <w:rsid w:val="0060324B"/>
    <w:rsid w:val="00765A44"/>
    <w:rsid w:val="007E71BB"/>
    <w:rsid w:val="00996952"/>
    <w:rsid w:val="00A71C9E"/>
    <w:rsid w:val="00AD42CB"/>
    <w:rsid w:val="00B05C7C"/>
    <w:rsid w:val="00D05E55"/>
    <w:rsid w:val="00D15FCC"/>
    <w:rsid w:val="00E36416"/>
    <w:rsid w:val="00E41B24"/>
    <w:rsid w:val="00EA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6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6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644</Characters>
  <Application>Microsoft Office Word</Application>
  <DocSecurity>0</DocSecurity>
  <Lines>5</Lines>
  <Paragraphs>1</Paragraphs>
  <ScaleCrop>false</ScaleCrop>
  <Company>Sky123.Org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</cp:revision>
  <dcterms:created xsi:type="dcterms:W3CDTF">2022-02-09T09:05:00Z</dcterms:created>
  <dcterms:modified xsi:type="dcterms:W3CDTF">2022-02-10T02:58:00Z</dcterms:modified>
</cp:coreProperties>
</file>