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仿宋" w:asciiTheme="majorEastAsia" w:hAnsiTheme="majorEastAsia" w:eastAsiaTheme="majorEastAsia"/>
          <w:b/>
          <w:bCs/>
          <w:sz w:val="44"/>
          <w:szCs w:val="44"/>
          <w:lang w:val="en-US" w:eastAsia="zh-CN"/>
        </w:rPr>
      </w:pPr>
      <w:r>
        <w:rPr>
          <w:rFonts w:hint="eastAsia" w:cs="仿宋" w:asciiTheme="majorEastAsia" w:hAnsiTheme="majorEastAsia" w:eastAsiaTheme="majorEastAsia"/>
          <w:b/>
          <w:bCs/>
          <w:sz w:val="44"/>
          <w:szCs w:val="44"/>
        </w:rPr>
        <w:t>生物安全柜</w:t>
      </w:r>
      <w:r>
        <w:rPr>
          <w:rFonts w:hint="eastAsia" w:cs="仿宋" w:asciiTheme="majorEastAsia" w:hAnsiTheme="majorEastAsia" w:eastAsiaTheme="majorEastAsia"/>
          <w:b/>
          <w:bCs/>
          <w:sz w:val="44"/>
          <w:szCs w:val="44"/>
          <w:lang w:val="en-US" w:eastAsia="zh-CN"/>
        </w:rPr>
        <w:t>招标参数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562" w:firstLineChars="200"/>
        <w:textAlignment w:val="auto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一、技术参数：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1、A2级生物安全柜，产品执行标准:中华人民共和国医药行业标准 《YY 0569-2011》。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2、气流模式：达到30%外排，70%内循环要求。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3、工作区尺寸：长、宽、高≤600*500*520mm；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4、外形尺寸：长、宽、高≤740*650*1850mm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5、流入气流：0.53m/s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6、振动半峰值 ≤5μm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7、外箱体采用优质冷轧钢板，静电喷塑；操作区三侧采用不锈钢一体化结构，内部可清洗部位采用 10mm大圆角处理，便于清理。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8、标配两块ULPA超高效过滤器,针对0.12μm颗粒系可以达到99.999%截流效率，过滤膜材质采用无隔板硼硅酸盐玻璃纤维。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hint="eastAsia" w:cs="Courier New" w:asciiTheme="majorEastAsia" w:hAnsiTheme="majorEastAsia" w:eastAsia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9、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控制软件</w:t>
      </w:r>
      <w:r>
        <w:rPr>
          <w:rFonts w:hint="eastAsia" w:cs="宋体" w:asciiTheme="majorEastAsia" w:hAnsiTheme="majorEastAsia" w:eastAsia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LCD液晶屏显示可显示工作区温度、气流流速、过滤膜使用寿命等系统参数，可调节各项参数设定，显示屏数字指示各项参数示值，</w:t>
      </w:r>
      <w:r>
        <w:rPr>
          <w:rFonts w:hint="eastAsia" w:cs="Courier New" w:asciiTheme="majorEastAsia" w:hAnsiTheme="majorEastAsia" w:eastAsia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密码修改程序设置，防止误操作。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10、</w:t>
      </w:r>
      <w:r>
        <w:rPr>
          <w:rFonts w:hint="eastAsia" w:asciiTheme="majorEastAsia" w:hAnsiTheme="majorEastAsia" w:eastAsiaTheme="majorEastAsia" w:cstheme="majorEastAsia"/>
          <w:b w:val="0"/>
          <w:bCs w:val="0"/>
          <w:kern w:val="0"/>
          <w:sz w:val="24"/>
          <w:szCs w:val="24"/>
        </w:rPr>
        <w:t>负压防泄漏设计，工作区四面负压包围，做到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零泄露，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确保操作区的洁净度。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11、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风机自带电压波动补偿功能，具有阻力感应补偿功能。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12、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温度传感器：可实时检测并显示温度。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13、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配备过滤器预失效和破损及阻塞报警技术，配备风机过载报警提示。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  <w:t>14、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有警报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，当移动玻璃门超过规定限高值（200mm）时，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警示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提醒用户。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15、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紫外灯具有定时预约功能。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16、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前窗一体化滑动移门，可任意定位，且能完全关闭以便杀菌。前窗玻璃门采用不低于6mm厚安全钢化玻璃。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17、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前窗与杀菌灯连锁设计：当前窗开启时，杀菌灯熄灭。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18、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具有因停电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死机状态数据丢失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的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参数记忆保护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，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val="en-US" w:eastAsia="zh-CN"/>
        </w:rPr>
        <w:t>具有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来电恢复功能。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19、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前吸入口采用回风无阻碍的设计,防止逆流的形成。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生物安全性：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3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（1）人员安全性： 撞击式采样器的菌落数≤10CFU/次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2880" w:firstLineChars="12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狭缝式采样器的菌落数≤5CFU/次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3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（2）产品安全性： 菌落数≤5CFU/次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720" w:firstLineChars="300"/>
        <w:textAlignment w:val="auto"/>
        <w:rPr>
          <w:rFonts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（3）交叉污染安全性：菌落数≤2CFU/次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21、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柜内电源：防水插座设计，整机具有断电保护功能。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22、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</w:rPr>
        <w:t>生产企业具备医疗器械生产许可证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jc w:val="both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商务参数：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*1、运输、装卸、培训、安装调试：由中标人负责承担，最终通过使用科室、设备科及相关部门确认验收交付使用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产品使用技术指导由中标人负责提供。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*2、交货时间：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紧急采购，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一周内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送货上门，逾期按合同赔付。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*3、付款方式：设备验收合格后，供应商将发票交到娄底市中心医院后按程序支付货款90%（按医院财务制度一般情况下4个月内支付、特殊情况下最多不超过6个月），10%为质保金，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完成验收满一年后，设备运行正常，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使用科室确认后支付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*4、交货地点：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娄底市中心医院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。</w:t>
      </w:r>
      <w:r>
        <w:rPr>
          <w:rFonts w:hint="eastAsia" w:ascii="宋体" w:hAnsi="宋体" w:eastAsia="宋体" w:cs="宋体"/>
          <w:color w:val="auto"/>
          <w:sz w:val="24"/>
          <w:szCs w:val="24"/>
        </w:rPr>
        <w:cr/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*5、质保与售后：出具原厂售后质保承诺书，质保三年，质保期内每年巡检两次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有专业的售后服务团队，24小时响应，响应后4小时内上门服务。</w:t>
      </w:r>
    </w:p>
    <w:p>
      <w:pPr>
        <w:numPr>
          <w:ilvl w:val="0"/>
          <w:numId w:val="0"/>
        </w:numPr>
        <w:jc w:val="both"/>
        <w:rPr>
          <w:rFonts w:asciiTheme="majorEastAsia" w:hAnsiTheme="majorEastAsia" w:eastAsiaTheme="majorEastAsia" w:cstheme="majorEastAsia"/>
          <w:b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BB46FF"/>
    <w:multiLevelType w:val="singleLevel"/>
    <w:tmpl w:val="62BB46F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B45AD"/>
    <w:rsid w:val="001470EE"/>
    <w:rsid w:val="00254E8D"/>
    <w:rsid w:val="002B3421"/>
    <w:rsid w:val="002C52C0"/>
    <w:rsid w:val="002E4B86"/>
    <w:rsid w:val="002F6C5E"/>
    <w:rsid w:val="0030540B"/>
    <w:rsid w:val="00327E7A"/>
    <w:rsid w:val="00345690"/>
    <w:rsid w:val="00345FD2"/>
    <w:rsid w:val="00510AA5"/>
    <w:rsid w:val="00612CEC"/>
    <w:rsid w:val="006926A8"/>
    <w:rsid w:val="006F1B41"/>
    <w:rsid w:val="0071599E"/>
    <w:rsid w:val="00746DCE"/>
    <w:rsid w:val="00784649"/>
    <w:rsid w:val="007B72E1"/>
    <w:rsid w:val="007C29C9"/>
    <w:rsid w:val="0082044B"/>
    <w:rsid w:val="008F7BA2"/>
    <w:rsid w:val="009B1D71"/>
    <w:rsid w:val="00AA7C6D"/>
    <w:rsid w:val="00B322B9"/>
    <w:rsid w:val="00B3551D"/>
    <w:rsid w:val="00B840B8"/>
    <w:rsid w:val="00BA277E"/>
    <w:rsid w:val="00BA59EB"/>
    <w:rsid w:val="00C63BA6"/>
    <w:rsid w:val="00D21DC6"/>
    <w:rsid w:val="00DF645C"/>
    <w:rsid w:val="00E041A2"/>
    <w:rsid w:val="00E3733E"/>
    <w:rsid w:val="00EF4C54"/>
    <w:rsid w:val="00F43604"/>
    <w:rsid w:val="00F53C17"/>
    <w:rsid w:val="00FA4692"/>
    <w:rsid w:val="01D23742"/>
    <w:rsid w:val="01D64A7B"/>
    <w:rsid w:val="088D330F"/>
    <w:rsid w:val="0A901A16"/>
    <w:rsid w:val="0AE77F0B"/>
    <w:rsid w:val="0B9754A8"/>
    <w:rsid w:val="18CB24BA"/>
    <w:rsid w:val="1F964B74"/>
    <w:rsid w:val="20E51E0D"/>
    <w:rsid w:val="2212064B"/>
    <w:rsid w:val="22980EFB"/>
    <w:rsid w:val="2335563E"/>
    <w:rsid w:val="24065415"/>
    <w:rsid w:val="24AD74FD"/>
    <w:rsid w:val="2A234B68"/>
    <w:rsid w:val="2CB53495"/>
    <w:rsid w:val="2F5406F9"/>
    <w:rsid w:val="3F266890"/>
    <w:rsid w:val="436629DA"/>
    <w:rsid w:val="44A35D32"/>
    <w:rsid w:val="49970A31"/>
    <w:rsid w:val="4FAE2967"/>
    <w:rsid w:val="4FF36654"/>
    <w:rsid w:val="56AE6495"/>
    <w:rsid w:val="58033379"/>
    <w:rsid w:val="59847EB9"/>
    <w:rsid w:val="5CAB45AD"/>
    <w:rsid w:val="5FB73714"/>
    <w:rsid w:val="622F772F"/>
    <w:rsid w:val="62E26481"/>
    <w:rsid w:val="64CD2EAA"/>
    <w:rsid w:val="65D27D16"/>
    <w:rsid w:val="6EEF4DC1"/>
    <w:rsid w:val="72A314E0"/>
    <w:rsid w:val="75620D31"/>
    <w:rsid w:val="774159B2"/>
    <w:rsid w:val="7F2A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1003</Words>
  <Characters>1115</Characters>
  <Lines>8</Lines>
  <Paragraphs>2</Paragraphs>
  <TotalTime>0</TotalTime>
  <ScaleCrop>false</ScaleCrop>
  <LinksUpToDate>false</LinksUpToDate>
  <CharactersWithSpaces>1225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2019-09-06T06:46:00Z</dcterms:created>
  <dc:creator>samsung</dc:creator>
  <cp:lastModifiedBy>Administrator</cp:lastModifiedBy>
  <cp:lastPrinted>2022-04-22T09:17:00Z</cp:lastPrinted>
  <dcterms:modified xsi:type="dcterms:W3CDTF">2022-04-24T09:48:13Z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commondata">
    <vt:lpwstr>eyJoZGlkIjoiZDA4OWEyNjVhODY0ZjI1MjM4ZGNmYmQwOTc3NDJhOTQifQ==</vt:lpwstr>
  </property>
  <property fmtid="{D5CDD505-2E9C-101B-9397-08002B2CF9AE}" pid="4" name="ICV">
    <vt:lpwstr>3F75A5AACF6443E6A7641AE7D7ED8DEA</vt:lpwstr>
  </property>
</Properties>
</file>