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站立床参数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1、床面尺寸：≥1950*830mm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2、床面升降高度（不含床垫）：不窄于530~730mm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3、床体起立角度：垂头仰卧位角度≥12°，床面直立角度≥75°；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4、靠背翻起角度≥65°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5、腿部抬起角度≥30°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6、腿部抬起高度≥250mm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7、护栏高度≥350mm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8、床体承重≥175kg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9、额定电压：220V（±10%），额定功率≤500W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10、最大功率≤250W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11、防水等级：不低于IPX4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12、电机数量：≥5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13、符合医疗器械注册要求；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14、有独立的第三方检测机构的检验报告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15、内置备用电源，在市电断电的情况下仍可以继续工作；拥有紧急开关，在紧急情况下按下可以停止设备工作；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16.床垫：与病床配套，厚度为40mm厚高密度海绵，外加防水耐磨面料，表面有透气孔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17、实现CPR体位（特伦伯格位）摆放，便于临床急救开展；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18、床面可垂直升降能，方便轮椅到病床的转移；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19、能多段体位摆放，实现患者半卧位、坐位；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20、配有肢体/躯干固定绑带，站立训练更加安全。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21、采用医用慢速推杆，起立速度比传统起立床更慢，更适用于长期卧床患者。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商务参数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*5、质保与售后：出具原厂售后质保承诺书，质保三年，质保期内每年巡检两次。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6、供应商提供所投标设备在三甲医院的业绩证明。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0717B"/>
    <w:multiLevelType w:val="singleLevel"/>
    <w:tmpl w:val="C71071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00000000"/>
    <w:rsid w:val="066E45BF"/>
    <w:rsid w:val="2A2969A6"/>
    <w:rsid w:val="2F70389E"/>
    <w:rsid w:val="352F1572"/>
    <w:rsid w:val="53546E4D"/>
    <w:rsid w:val="59BE63BF"/>
    <w:rsid w:val="5D4953EE"/>
    <w:rsid w:val="64FC1C31"/>
    <w:rsid w:val="72626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756</Characters>
  <Lines>0</Lines>
  <Paragraphs>0</Paragraphs>
  <TotalTime>1</TotalTime>
  <ScaleCrop>false</ScaleCrop>
  <LinksUpToDate>false</LinksUpToDate>
  <CharactersWithSpaces>757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2022-02-22T15:09:00Z</dcterms:created>
  <dc:creator>iPhone 13</dc:creator>
  <cp:lastModifiedBy>蓝色贝雷</cp:lastModifiedBy>
  <cp:lastPrinted>2022-03-22T08:12:00Z</cp:lastPrinted>
  <dcterms:modified xsi:type="dcterms:W3CDTF">2022-07-04T02:27:01Z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36CFC8E93DF973EB268C1462F398F87D</vt:lpwstr>
  </property>
</Properties>
</file>