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center"/>
        <w:textAlignment w:val="auto"/>
        <w:rPr>
          <w:rFonts w:hint="eastAsia" w:ascii="思源黑体 CN Medium" w:hAnsi="思源黑体 CN Medium" w:eastAsia="思源黑体 CN Medium" w:cs="思源黑体 CN Medium"/>
          <w:b/>
          <w:bCs/>
          <w:spacing w:val="0"/>
          <w:sz w:val="36"/>
          <w:szCs w:val="36"/>
        </w:rPr>
      </w:pPr>
      <w:r>
        <w:rPr>
          <w:rFonts w:hint="eastAsia" w:ascii="思源黑体 CN Medium" w:hAnsi="思源黑体 CN Medium" w:eastAsia="思源黑体 CN Medium" w:cs="思源黑体 CN Medium"/>
          <w:b/>
          <w:bCs/>
          <w:spacing w:val="0"/>
          <w:sz w:val="36"/>
          <w:szCs w:val="36"/>
        </w:rPr>
        <w:t>宫腔镜</w:t>
      </w:r>
      <w:r>
        <w:rPr>
          <w:rFonts w:hint="eastAsia" w:ascii="思源黑体 CN Medium" w:hAnsi="思源黑体 CN Medium" w:eastAsia="思源黑体 CN Medium" w:cs="思源黑体 CN Medium"/>
          <w:b/>
          <w:bCs/>
          <w:spacing w:val="0"/>
          <w:sz w:val="36"/>
          <w:szCs w:val="36"/>
          <w:lang w:eastAsia="zh-CN"/>
        </w:rPr>
        <w:t>（</w:t>
      </w:r>
      <w:r>
        <w:rPr>
          <w:rFonts w:hint="eastAsia" w:ascii="思源黑体 CN Medium" w:hAnsi="思源黑体 CN Medium" w:eastAsia="思源黑体 CN Medium" w:cs="思源黑体 CN Medium"/>
          <w:b/>
          <w:bCs/>
          <w:spacing w:val="0"/>
          <w:sz w:val="36"/>
          <w:szCs w:val="36"/>
          <w:lang w:val="en-US" w:eastAsia="zh-CN"/>
        </w:rPr>
        <w:t>5Fr一体镜</w:t>
      </w:r>
      <w:r>
        <w:rPr>
          <w:rFonts w:hint="eastAsia" w:ascii="思源黑体 CN Medium" w:hAnsi="思源黑体 CN Medium" w:eastAsia="思源黑体 CN Medium" w:cs="思源黑体 CN Medium"/>
          <w:b/>
          <w:bCs/>
          <w:spacing w:val="0"/>
          <w:sz w:val="36"/>
          <w:szCs w:val="36"/>
          <w:lang w:eastAsia="zh-CN"/>
        </w:rPr>
        <w:t>）</w:t>
      </w:r>
      <w:r>
        <w:rPr>
          <w:rFonts w:hint="eastAsia" w:ascii="思源黑体 CN Medium" w:hAnsi="思源黑体 CN Medium" w:eastAsia="思源黑体 CN Medium" w:cs="思源黑体 CN Medium"/>
          <w:b/>
          <w:bCs/>
          <w:spacing w:val="0"/>
          <w:sz w:val="36"/>
          <w:szCs w:val="36"/>
        </w:rPr>
        <w:t>参数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rFonts w:hint="eastAsia" w:ascii="思源黑体 CN Medium" w:hAnsi="思源黑体 CN Medium" w:eastAsia="思源黑体 CN Medium" w:cs="思源黑体 CN Medium"/>
          <w:b/>
          <w:bCs/>
          <w:spacing w:val="0"/>
          <w:position w:val="-6"/>
          <w:sz w:val="36"/>
          <w:szCs w:val="36"/>
        </w:rPr>
      </w:pPr>
      <w:r>
        <w:rPr>
          <w:rFonts w:hint="eastAsia" w:ascii="思源黑体 CN Medium" w:hAnsi="思源黑体 CN Medium" w:eastAsia="思源黑体 CN Medium" w:cs="思源黑体 CN Medium"/>
          <w:b/>
          <w:bCs/>
          <w:spacing w:val="0"/>
          <w:position w:val="-6"/>
          <w:sz w:val="36"/>
          <w:szCs w:val="36"/>
          <w:lang w:val="en-US" w:eastAsia="zh-CN"/>
        </w:rPr>
        <w:t>技术</w:t>
      </w:r>
      <w:r>
        <w:rPr>
          <w:rFonts w:hint="eastAsia" w:ascii="思源黑体 CN Medium" w:hAnsi="思源黑体 CN Medium" w:eastAsia="思源黑体 CN Medium" w:cs="思源黑体 CN Medium"/>
          <w:b/>
          <w:bCs/>
          <w:spacing w:val="0"/>
          <w:position w:val="-6"/>
          <w:sz w:val="36"/>
          <w:szCs w:val="36"/>
        </w:rPr>
        <w:t>参数：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</w:rPr>
        <w:t xml:space="preserve">1、用于宫腔疾病的治疗，包括子宫肌瘤、息肉、粘连、畸形以及异物残留等；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</w:rPr>
        <w:t>2、具有5Fr的手术器械通道，在可视情况下手术操作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</w:rPr>
        <w:t>3、可配备多种器械，包括剪刀、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  <w:lang w:val="en-US" w:eastAsia="zh-CN"/>
        </w:rPr>
        <w:t>活检钳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  <w:lang w:val="en-US" w:eastAsia="zh-CN"/>
        </w:rPr>
        <w:t>异物钳等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</w:rPr>
        <w:t>4、镜鞘一体，含无创末端，与内窥镜联体设计，镜体更细，进出水更通畅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</w:rPr>
        <w:t>5、器械插入口为喇叭形，方便器械进入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</w:rPr>
        <w:t>6、密封帽内置，双层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  <w:lang w:val="en-US" w:eastAsia="zh-CN"/>
        </w:rPr>
        <w:t>医用硅胶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</w:rPr>
        <w:t>致密密封防漏水设计，自动闭合操作通道。可顺利通过输卵管疏通导丝等术中耗材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  <w:lang w:val="en-US" w:eastAsia="zh-CN"/>
        </w:rPr>
        <w:t>且与手术器械紧密包裹，杜绝气泡进入宫腔；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</w:rPr>
        <w:t>7、进出水口可根据手术需求360°旋转，防止水路管缠绕。方便医生操作。避免宫颈口损伤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</w:rPr>
        <w:t>8、进出水通量为国标2倍以上，5Fr款在100mmHg压力下，水流量为290mmL/分钟，在120mmHg压力下，水流量为325mmL/分钟；7Fr款在100mmHg压力下，水流量为388mmL/分钟，在120mmHg压力下，水流量为440mmL/分钟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</w:rPr>
        <w:t>9、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  <w:lang w:val="en-US" w:eastAsia="zh-CN"/>
        </w:rPr>
        <w:t>超广角镜头，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</w:rPr>
        <w:t>视场角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  <w:lang w:val="en-US" w:eastAsia="zh-CN"/>
        </w:rPr>
        <w:t>90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</w:rPr>
        <w:t>°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</w:rPr>
        <w:t>景深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</w:rPr>
        <w:t>mm-1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</w:rPr>
        <w:t>0mm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</w:rPr>
        <w:t>视向角30°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</w:rPr>
        <w:t>10、镜面具有防反光设置。管鞘内有安全保障的绝缘层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</w:rPr>
        <w:t>11、插入部工作长度20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</w:rPr>
        <w:t>mm，插入部最大宽度4.9mm / 5.4mm，免扩宫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kern w:val="2"/>
          <w:position w:val="-6"/>
          <w:sz w:val="24"/>
          <w:szCs w:val="24"/>
          <w:lang w:val="en-US" w:eastAsia="zh-CN" w:bidi="ar-SA"/>
        </w:rPr>
        <w:t>插入部前端为圆滑无创设计，减少对宫颈口的损伤，方便进入宫腔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</w:rPr>
        <w:t>、所有设备可与各种知名品牌相匹配且需与医院现有设备配套使用。</w:t>
      </w:r>
    </w:p>
    <w:tbl>
      <w:tblPr>
        <w:tblStyle w:val="8"/>
        <w:tblpPr w:leftFromText="180" w:rightFromText="180" w:vertAnchor="text" w:horzAnchor="page" w:tblpX="1170" w:tblpY="913"/>
        <w:tblOverlap w:val="never"/>
        <w:tblW w:w="92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0"/>
        <w:gridCol w:w="49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80808"/>
                <w:spacing w:val="0"/>
                <w:position w:val="-6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80808"/>
                <w:spacing w:val="0"/>
                <w:kern w:val="0"/>
                <w:position w:val="-6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80808"/>
                <w:spacing w:val="0"/>
                <w:position w:val="-6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80808"/>
                <w:spacing w:val="0"/>
                <w:kern w:val="0"/>
                <w:position w:val="-6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80808"/>
                <w:spacing w:val="0"/>
                <w:position w:val="-6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80808"/>
                <w:spacing w:val="0"/>
                <w:kern w:val="0"/>
                <w:position w:val="-6"/>
                <w:sz w:val="22"/>
                <w:szCs w:val="22"/>
                <w:u w:val="none"/>
                <w:lang w:val="en-US" w:eastAsia="zh-CN" w:bidi="ar"/>
              </w:rPr>
              <w:t>宫腔镜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80808"/>
                <w:spacing w:val="0"/>
                <w:position w:val="-6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80808"/>
                <w:spacing w:val="0"/>
                <w:kern w:val="0"/>
                <w:position w:val="-6"/>
                <w:sz w:val="22"/>
                <w:szCs w:val="22"/>
                <w:u w:val="none"/>
                <w:lang w:val="en-US" w:eastAsia="zh-CN" w:bidi="ar"/>
              </w:rPr>
              <w:t>1pc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80808"/>
                <w:spacing w:val="0"/>
                <w:position w:val="-6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80808"/>
                <w:spacing w:val="0"/>
                <w:kern w:val="0"/>
                <w:position w:val="-6"/>
                <w:sz w:val="22"/>
                <w:szCs w:val="22"/>
                <w:u w:val="none"/>
                <w:lang w:val="en-US" w:eastAsia="zh-CN" w:bidi="ar"/>
              </w:rPr>
              <w:t>剪刀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80808"/>
                <w:spacing w:val="0"/>
                <w:position w:val="-6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80808"/>
                <w:spacing w:val="0"/>
                <w:kern w:val="0"/>
                <w:position w:val="-6"/>
                <w:sz w:val="22"/>
                <w:szCs w:val="22"/>
                <w:u w:val="none"/>
                <w:lang w:val="en-US" w:eastAsia="zh-CN" w:bidi="ar"/>
              </w:rPr>
              <w:t>1pc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80808"/>
                <w:spacing w:val="0"/>
                <w:position w:val="-6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80808"/>
                <w:spacing w:val="0"/>
                <w:kern w:val="0"/>
                <w:position w:val="-6"/>
                <w:sz w:val="22"/>
                <w:szCs w:val="22"/>
                <w:u w:val="none"/>
                <w:lang w:val="en-US" w:eastAsia="zh-CN" w:bidi="ar"/>
              </w:rPr>
              <w:t>异物钳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80808"/>
                <w:spacing w:val="0"/>
                <w:position w:val="-6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80808"/>
                <w:spacing w:val="0"/>
                <w:kern w:val="0"/>
                <w:position w:val="-6"/>
                <w:sz w:val="22"/>
                <w:szCs w:val="22"/>
                <w:u w:val="none"/>
                <w:lang w:val="en-US" w:eastAsia="zh-CN" w:bidi="ar"/>
              </w:rPr>
              <w:t>1pc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80808"/>
                <w:spacing w:val="0"/>
                <w:position w:val="-6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80808"/>
                <w:spacing w:val="0"/>
                <w:kern w:val="0"/>
                <w:position w:val="-6"/>
                <w:sz w:val="22"/>
                <w:szCs w:val="22"/>
                <w:u w:val="none"/>
                <w:lang w:val="en-US" w:eastAsia="zh-CN" w:bidi="ar"/>
              </w:rPr>
              <w:t>活检钳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80808"/>
                <w:spacing w:val="0"/>
                <w:position w:val="-6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80808"/>
                <w:spacing w:val="0"/>
                <w:kern w:val="0"/>
                <w:position w:val="-6"/>
                <w:sz w:val="22"/>
                <w:szCs w:val="22"/>
                <w:u w:val="none"/>
                <w:lang w:val="en-US" w:eastAsia="zh-CN" w:bidi="ar"/>
              </w:rPr>
              <w:t>1pc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80808"/>
                <w:spacing w:val="0"/>
                <w:position w:val="-6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80808"/>
                <w:spacing w:val="0"/>
                <w:kern w:val="0"/>
                <w:position w:val="-6"/>
                <w:sz w:val="22"/>
                <w:szCs w:val="22"/>
                <w:u w:val="none"/>
                <w:lang w:val="en-US" w:eastAsia="zh-CN" w:bidi="ar"/>
              </w:rPr>
              <w:t>专用内窥镜器械消毒盒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80808"/>
                <w:spacing w:val="0"/>
                <w:position w:val="-6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80808"/>
                <w:spacing w:val="0"/>
                <w:kern w:val="0"/>
                <w:position w:val="-6"/>
                <w:sz w:val="22"/>
                <w:szCs w:val="22"/>
                <w:u w:val="none"/>
                <w:lang w:val="en-US" w:eastAsia="zh-CN" w:bidi="ar"/>
              </w:rPr>
              <w:t>1pc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  <w:lang w:val="en-US" w:eastAsia="zh-CN"/>
        </w:rPr>
        <w:t>*13配置清单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</w:rPr>
      </w:pPr>
      <w:r>
        <w:rPr>
          <w:rFonts w:hint="eastAsia" w:ascii="思源黑体 CN Medium" w:hAnsi="思源黑体 CN Medium" w:eastAsia="思源黑体 CN Medium" w:cs="思源黑体 CN Medium"/>
          <w:b/>
          <w:bCs/>
          <w:spacing w:val="0"/>
          <w:position w:val="-6"/>
          <w:sz w:val="36"/>
          <w:szCs w:val="36"/>
          <w:lang w:val="en-US" w:eastAsia="zh-CN"/>
        </w:rPr>
        <w:t>商务参数：</w:t>
      </w:r>
      <w:r>
        <w:rPr>
          <w:rFonts w:hint="eastAsia" w:ascii="思源黑体 CN Medium" w:hAnsi="思源黑体 CN Medium" w:eastAsia="思源黑体 CN Medium" w:cs="思源黑体 CN Medium"/>
          <w:b/>
          <w:bCs/>
          <w:spacing w:val="0"/>
          <w:position w:val="-6"/>
          <w:sz w:val="36"/>
          <w:szCs w:val="36"/>
          <w:lang w:val="en-US" w:eastAsia="zh-CN"/>
        </w:rPr>
        <w:cr/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</w:rPr>
        <w:t>*1、运输、装卸、培训、安装调试：由中标人负责承担，最终通过使用科室、设备科及相关部门确认验收交付使用。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</w:rPr>
        <w:cr/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</w:rPr>
        <w:t>*2、交货时间：按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  <w:lang w:val="en-US" w:eastAsia="zh-CN"/>
        </w:rPr>
        <w:t>中标公示无异议后15天内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</w:rPr>
        <w:t>送货上门，逾期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  <w:lang w:val="en-US" w:eastAsia="zh-CN"/>
        </w:rPr>
        <w:t>一个月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</w:rPr>
        <w:t>按合同赔付。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rFonts w:hint="eastAsia" w:ascii="思源黑体 CN Medium" w:hAnsi="思源黑体 CN Medium" w:cs="思源黑体 CN Medium" w:eastAsiaTheme="minorEastAsia"/>
          <w:spacing w:val="0"/>
          <w:position w:val="-6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</w:rPr>
        <w:t>*3、付款方式：设备验收合格后，供应商将发票交到娄底市中心医院后按程序支付货款90%（按医院财务制度一般情况下4个月内支付、特殊情况下最多不超过6个月），甲方在设备验收合格一年后支付10%余款给乙方。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</w:rPr>
        <w:cr/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</w:rPr>
        <w:t>*4、交货地点：娄底市中心医院。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</w:rPr>
        <w:cr/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</w:rPr>
        <w:t>*5、质保与售后：出具原厂售后质保承诺书，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  <w:lang w:val="en-US" w:eastAsia="zh-CN"/>
        </w:rPr>
        <w:t>质保一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</w:rPr>
        <w:t>年，质保期内每年巡检两次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position w:val="-6"/>
          <w:sz w:val="24"/>
          <w:szCs w:val="24"/>
          <w:lang w:eastAsia="zh-CN"/>
        </w:rPr>
        <w:t xml:space="preserve">；保修期内设备出现故障，由厂家提供免费维修和免费提供设备更换的主、附配件；保修期外设备出现故障，厂家接到服务需求后两小时内应答。 </w:t>
      </w:r>
    </w:p>
    <w:sectPr>
      <w:pgSz w:w="11906" w:h="16838"/>
      <w:pgMar w:top="1701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思源黑体 CN Medium">
    <w:altName w:val="黑体"/>
    <w:panose1 w:val="020B0600000000000000"/>
    <w:charset w:val="86"/>
    <w:family w:val="auto"/>
    <w:pitch w:val="default"/>
    <w:sig w:usb0="00000000" w:usb1="00000000" w:usb2="00000016" w:usb3="00000000" w:csb0="600601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mNDJhNzk4Njg5YmZlOTdkZjgzM2Y1YjkzZGJhMDkifQ=="/>
  </w:docVars>
  <w:rsids>
    <w:rsidRoot w:val="10C82ED8"/>
    <w:rsid w:val="054649A0"/>
    <w:rsid w:val="05D46906"/>
    <w:rsid w:val="06F45058"/>
    <w:rsid w:val="0C564A9A"/>
    <w:rsid w:val="0CA97F97"/>
    <w:rsid w:val="0FC63F71"/>
    <w:rsid w:val="10C82ED8"/>
    <w:rsid w:val="156C7938"/>
    <w:rsid w:val="164F418C"/>
    <w:rsid w:val="18A8182E"/>
    <w:rsid w:val="18C13500"/>
    <w:rsid w:val="26377290"/>
    <w:rsid w:val="27FA25B3"/>
    <w:rsid w:val="2B984F84"/>
    <w:rsid w:val="2D1C2974"/>
    <w:rsid w:val="3204547F"/>
    <w:rsid w:val="3A6309DD"/>
    <w:rsid w:val="3BF96860"/>
    <w:rsid w:val="3EDB54C7"/>
    <w:rsid w:val="404B0133"/>
    <w:rsid w:val="4A1A140C"/>
    <w:rsid w:val="51374B3E"/>
    <w:rsid w:val="526314A1"/>
    <w:rsid w:val="565619D4"/>
    <w:rsid w:val="5FFC24A3"/>
    <w:rsid w:val="60B16A80"/>
    <w:rsid w:val="613E2032"/>
    <w:rsid w:val="62011412"/>
    <w:rsid w:val="63F06115"/>
    <w:rsid w:val="65DD1382"/>
    <w:rsid w:val="668E44BB"/>
    <w:rsid w:val="6B4E0C2E"/>
    <w:rsid w:val="6BEF6AAC"/>
    <w:rsid w:val="6E83075D"/>
    <w:rsid w:val="729E20A1"/>
    <w:rsid w:val="76755164"/>
    <w:rsid w:val="788F05E6"/>
    <w:rsid w:val="789E069B"/>
    <w:rsid w:val="790409F1"/>
    <w:rsid w:val="7BDE4899"/>
    <w:rsid w:val="7FD255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4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01"/>
    <w:basedOn w:val="10"/>
    <w:qFormat/>
    <w:uiPriority w:val="0"/>
    <w:rPr>
      <w:rFonts w:hint="eastAsia" w:ascii="微软雅黑" w:hAnsi="微软雅黑" w:eastAsia="微软雅黑" w:cs="微软雅黑"/>
      <w:color w:val="080808"/>
      <w:sz w:val="24"/>
      <w:szCs w:val="24"/>
      <w:u w:val="none"/>
    </w:rPr>
  </w:style>
  <w:style w:type="character" w:customStyle="1" w:styleId="13">
    <w:name w:val="font61"/>
    <w:basedOn w:val="10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4">
    <w:name w:val="font8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51"/>
    <w:basedOn w:val="10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6">
    <w:name w:val="font3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831</Words>
  <Characters>997</Characters>
  <Lines>0</Lines>
  <Paragraphs>0</Paragraphs>
  <TotalTime>1</TotalTime>
  <ScaleCrop>false</ScaleCrop>
  <LinksUpToDate>false</LinksUpToDate>
  <CharactersWithSpaces>1001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2021-08-06T07:01:00Z</dcterms:created>
  <dc:creator>user9</dc:creator>
  <cp:lastModifiedBy>蓝色贝雷</cp:lastModifiedBy>
  <cp:lastPrinted>2022-09-01T02:18:00Z</cp:lastPrinted>
  <dcterms:modified xsi:type="dcterms:W3CDTF">2022-09-07T00:38:17Z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0C5F74CBB8AD42518E55129795B95BBB</vt:lpwstr>
  </property>
</Properties>
</file>