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center"/>
        <w:rPr>
          <w:rFonts w:hint="eastAsia" w:ascii="新宋体" w:hAnsi="新宋体" w:eastAsia="新宋体"/>
          <w:b w:val="0"/>
          <w:bCs/>
          <w:color w:val="000000"/>
          <w:sz w:val="44"/>
          <w:szCs w:val="44"/>
        </w:rPr>
      </w:pPr>
      <w:r>
        <w:rPr>
          <w:rFonts w:hint="eastAsia" w:ascii="新宋体" w:hAnsi="新宋体" w:eastAsia="新宋体"/>
          <w:b w:val="0"/>
          <w:bCs/>
          <w:color w:val="000000"/>
          <w:sz w:val="44"/>
          <w:szCs w:val="44"/>
          <w:lang w:eastAsia="zh-CN"/>
        </w:rPr>
        <w:t>儿童高流量氧疗机</w:t>
      </w:r>
      <w:r>
        <w:rPr>
          <w:rFonts w:hint="eastAsia" w:ascii="新宋体" w:hAnsi="新宋体" w:eastAsia="新宋体"/>
          <w:b w:val="0"/>
          <w:bCs/>
          <w:color w:val="000000"/>
          <w:sz w:val="44"/>
          <w:szCs w:val="44"/>
          <w:lang w:val="en-US" w:eastAsia="zh-CN"/>
        </w:rPr>
        <w:t>招标</w:t>
      </w:r>
      <w:r>
        <w:rPr>
          <w:rFonts w:hint="eastAsia" w:ascii="新宋体" w:hAnsi="新宋体" w:eastAsia="新宋体"/>
          <w:b w:val="0"/>
          <w:bCs/>
          <w:color w:val="000000"/>
          <w:sz w:val="44"/>
          <w:szCs w:val="44"/>
        </w:rPr>
        <w:t>参数</w:t>
      </w:r>
    </w:p>
    <w:p>
      <w:pPr>
        <w:ind w:right="0" w:rightChars="0"/>
        <w:jc w:val="both"/>
        <w:rPr>
          <w:rFonts w:hint="eastAsia" w:ascii="新宋体" w:hAnsi="新宋体" w:eastAsia="新宋体"/>
          <w:b w:val="0"/>
          <w:bCs/>
          <w:color w:val="000000"/>
          <w:sz w:val="36"/>
          <w:szCs w:val="36"/>
          <w:lang w:val="en-US" w:eastAsia="zh-CN"/>
        </w:rPr>
      </w:pPr>
    </w:p>
    <w:p>
      <w:pPr>
        <w:ind w:right="0" w:rightChars="0"/>
        <w:jc w:val="both"/>
        <w:rPr>
          <w:rFonts w:hint="default" w:ascii="新宋体" w:hAnsi="新宋体" w:eastAsia="新宋体"/>
          <w:b w:val="0"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/>
          <w:b w:val="0"/>
          <w:bCs/>
          <w:color w:val="000000"/>
          <w:sz w:val="36"/>
          <w:szCs w:val="36"/>
          <w:lang w:val="en-US"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exact"/>
        <w:ind w:left="0" w:leftChars="0" w:right="0" w:rightChars="0" w:firstLine="440" w:firstLineChars="200"/>
        <w:jc w:val="both"/>
        <w:outlineLvl w:val="9"/>
        <w:rPr>
          <w:rFonts w:hint="eastAsia" w:ascii="文鼎报宋二" w:hAnsi="文鼎报宋二" w:eastAsia="文鼎报宋二"/>
          <w:sz w:val="22"/>
          <w:szCs w:val="28"/>
          <w:lang w:eastAsia="zh-CN"/>
        </w:rPr>
      </w:pPr>
      <w:r>
        <w:rPr>
          <w:rFonts w:hint="eastAsia" w:ascii="文鼎报宋二" w:hAnsi="文鼎报宋二" w:eastAsia="文鼎报宋二"/>
          <w:sz w:val="22"/>
          <w:szCs w:val="28"/>
          <w:lang w:eastAsia="zh-CN"/>
        </w:rPr>
        <w:t>功能：</w:t>
      </w:r>
      <w:r>
        <w:rPr>
          <w:rFonts w:hint="eastAsia" w:ascii="文鼎报宋二" w:hAnsi="文鼎报宋二" w:eastAsia="文鼎报宋二"/>
          <w:sz w:val="22"/>
          <w:szCs w:val="28"/>
        </w:rPr>
        <w:t>通过高流量的空氧混合器提供精准的氧浓度、高流量的混合气体，充分加温加湿后通过鼻塞装置输送给患者。</w:t>
      </w:r>
    </w:p>
    <w:p>
      <w:pPr>
        <w:ind w:left="0" w:leftChars="0" w:right="0" w:rightChars="0" w:firstLine="1200" w:firstLineChars="300"/>
        <w:jc w:val="left"/>
        <w:rPr>
          <w:rFonts w:hint="eastAsia" w:ascii="新宋体" w:hAnsi="新宋体" w:eastAsia="新宋体"/>
          <w:b w:val="0"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156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一、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性能要求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156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  <w:t>*</w:t>
      </w:r>
      <w:r>
        <w:rPr>
          <w:rFonts w:hint="eastAsia" w:ascii="新宋体" w:hAnsi="新宋体" w:eastAsia="新宋体"/>
          <w:kern w:val="0"/>
          <w:sz w:val="24"/>
          <w:szCs w:val="24"/>
        </w:rPr>
        <w:t>1. 标准支架、加温湿化器与主机为同一品牌;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left="472" w:leftChars="0" w:right="0" w:rightChars="0" w:hanging="472" w:hangingChars="196"/>
        <w:jc w:val="both"/>
        <w:outlineLvl w:val="9"/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  <w:t>*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kern w:val="0"/>
          <w:sz w:val="24"/>
          <w:szCs w:val="24"/>
        </w:rPr>
        <w:t>. 氧浓度、氧流量和压力值连续可调,直接设置参数，无需计算或者参照对照表；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left="472" w:leftChars="0" w:right="0" w:rightChars="0" w:hanging="472" w:hangingChars="196"/>
        <w:jc w:val="both"/>
        <w:outlineLvl w:val="9"/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color w:val="0000FF"/>
          <w:kern w:val="0"/>
          <w:sz w:val="24"/>
          <w:szCs w:val="24"/>
        </w:rPr>
        <w:t>*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kern w:val="0"/>
          <w:sz w:val="24"/>
          <w:szCs w:val="24"/>
        </w:rPr>
        <w:t>.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kern w:val="0"/>
          <w:sz w:val="24"/>
          <w:szCs w:val="24"/>
        </w:rPr>
        <w:t>采用精密可调的空氧混合器，无氧电池消耗；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气动气控，氧浓度和流量分开调节互不影响</w:t>
      </w:r>
      <w:r>
        <w:rPr>
          <w:rFonts w:hint="eastAsia" w:ascii="新宋体" w:hAnsi="新宋体" w:eastAsia="新宋体"/>
          <w:kern w:val="0"/>
          <w:sz w:val="24"/>
          <w:szCs w:val="24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表面经过阳极氧化处理；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供气压力不平衡报警；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配重复使用的</w:t>
      </w:r>
      <w:r>
        <w:rPr>
          <w:rFonts w:hint="eastAsia" w:ascii="新宋体" w:hAnsi="新宋体" w:eastAsia="新宋体"/>
          <w:kern w:val="0"/>
          <w:sz w:val="24"/>
          <w:szCs w:val="24"/>
        </w:rPr>
        <w:t>CPAP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压力发生器；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="0" w:beforeAutospacing="0" w:after="0" w:afterAutospacing="0" w:line="240" w:lineRule="auto"/>
        <w:ind w:left="310" w:leftChars="-81" w:right="0" w:rightChars="0" w:hanging="480" w:hangingChars="20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156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156" w:afterAutospacing="0" w:line="240" w:lineRule="auto"/>
        <w:ind w:left="0" w:leftChars="0" w:right="0" w:rightChars="0" w:firstLine="0" w:firstLineChars="0"/>
        <w:jc w:val="both"/>
        <w:outlineLvl w:val="9"/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  <w:lang w:eastAsia="zh-CN"/>
        </w:rPr>
        <w:t>二</w:t>
      </w:r>
      <w:r>
        <w:rPr>
          <w:rFonts w:hint="eastAsia" w:ascii="新宋体" w:hAnsi="新宋体" w:eastAsia="新宋体"/>
          <w:b w:val="0"/>
          <w:bCs w:val="0"/>
          <w:kern w:val="0"/>
          <w:sz w:val="24"/>
          <w:szCs w:val="24"/>
        </w:rPr>
        <w:t>、技术参数要求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</w:rPr>
      </w:pPr>
      <w:r>
        <w:rPr>
          <w:rFonts w:hint="eastAsia" w:ascii="新宋体" w:hAnsi="新宋体" w:eastAsia="新宋体"/>
          <w:kern w:val="0"/>
          <w:sz w:val="24"/>
          <w:szCs w:val="24"/>
        </w:rPr>
        <w:t>（一）、主机参数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snapToGrid/>
          <w:color w:val="052549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napToGrid/>
          <w:color w:val="052549"/>
          <w:sz w:val="24"/>
          <w:szCs w:val="24"/>
          <w:lang w:val="en-US" w:eastAsia="zh-CN"/>
        </w:rPr>
        <w:t>1.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氧浓度（FiO2）调节范围：21%～100%   精度：&amp;lt;±5% 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kern w:val="0"/>
          <w:sz w:val="24"/>
          <w:szCs w:val="24"/>
        </w:rPr>
        <w:t>.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流量调节：0～18LPM     精度：&amp;lt;±5%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kern w:val="0"/>
          <w:sz w:val="24"/>
          <w:szCs w:val="24"/>
        </w:rPr>
        <w:t>.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kern w:val="0"/>
          <w:sz w:val="24"/>
          <w:szCs w:val="24"/>
        </w:rPr>
        <w:t xml:space="preserve">持续气道正压(CPAP)调节:     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kern w:val="0"/>
          <w:sz w:val="24"/>
          <w:szCs w:val="24"/>
        </w:rPr>
        <w:t>厘米水柱～10厘米水柱；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/>
          <w:kern w:val="0"/>
          <w:sz w:val="24"/>
          <w:szCs w:val="24"/>
        </w:rPr>
        <w:t>.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气源提供：空气：0.3MPa～0.4MPa；氧气：0.3MPa～0.4MPa；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5. 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供气压差报警：供气压力差在0.05MPa～0.12MPa，声音报警。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（二）</w:t>
      </w:r>
      <w:r>
        <w:rPr>
          <w:rFonts w:hint="eastAsia" w:ascii="新宋体" w:hAnsi="新宋体" w:eastAsia="新宋体"/>
          <w:kern w:val="0"/>
          <w:sz w:val="24"/>
          <w:szCs w:val="24"/>
        </w:rPr>
        <w:t>、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湿化器</w:t>
      </w:r>
      <w:r>
        <w:rPr>
          <w:rFonts w:hint="eastAsia" w:ascii="新宋体" w:hAnsi="新宋体" w:eastAsia="新宋体"/>
          <w:kern w:val="0"/>
          <w:sz w:val="24"/>
          <w:szCs w:val="24"/>
        </w:rPr>
        <w:t>参数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控制功能：无级自动温度控制(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℃～75℃)，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2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保护功能：具有干烧、过热保护功能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温度监测：数字温度显示0～75℃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4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使用温度：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℃～37℃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5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最高温度：75℃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6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最大水量：280mL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7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最大流量：180L/min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br w:type="textWrapping"/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 xml:space="preserve">8 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最大工作压力：2kpa；进口：15mm ；F出口：22mm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二、商务参数</w:t>
      </w:r>
      <w:r>
        <w:rPr>
          <w:rStyle w:val="7"/>
          <w:rFonts w:hint="eastAsia" w:ascii="宋体" w:hAnsi="宋体"/>
          <w:b/>
          <w:color w:val="auto"/>
          <w:sz w:val="36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中标公示无异议后30天内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*5、质保与售后：整机保修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年，终身维修。出具原厂售后质保承诺书，质保期内每年巡检两次。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每年保质期内故障率不得超过14天，如使用率达不到要求，每超过1天质保期相应延长10天。质保期内因设备本身缺陷造成各种故障由卖方免费技术服务和维修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省内有备件库和售后维修点，24小时响应，响应后4小时上门服务，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零配件在该设备停产后仍需保证10年的供应。故障最长修复时间在7个工作日之内，7个工作日内无法修复的，卖方应赔偿买方由停机造成的损失。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、合同执行期间，采购人发现投标人投标文件的响应及正偏离参数实际为负偏离的，采购人有权终止合同，同时，中标人赔偿采购人合同总价的30%。如果采购人的损失大于该赔偿金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采购人保留继续要求中标人赔偿的权利。</w:t>
      </w:r>
    </w:p>
    <w:p>
      <w:pPr>
        <w:spacing w:after="0" w:line="360" w:lineRule="atLeast"/>
        <w:rPr>
          <w:rFonts w:ascii="宋体" w:hAnsi="宋体" w:eastAsia="宋体"/>
          <w:sz w:val="21"/>
          <w:szCs w:val="21"/>
        </w:rPr>
      </w:pP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240" w:lineRule="auto"/>
        <w:ind w:right="0" w:rightChars="0"/>
        <w:jc w:val="both"/>
        <w:outlineLvl w:val="9"/>
        <w:rPr>
          <w:rFonts w:hint="eastAsia" w:ascii="新宋体" w:hAnsi="新宋体" w:eastAsia="新宋体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文鼎报宋二">
    <w:altName w:val="宋体"/>
    <w:panose1 w:val="02020300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56EEA"/>
    <w:multiLevelType w:val="singleLevel"/>
    <w:tmpl w:val="B0E56EE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DQyMjQ3NzEyNDNkNjliYTRmNGI3YjRjNjU2OGIyY2MifQ=="/>
  </w:docVars>
  <w:rsids>
    <w:rsidRoot w:val="00000000"/>
    <w:rsid w:val="067D33F9"/>
    <w:rsid w:val="24E94533"/>
    <w:rsid w:val="47A40A45"/>
    <w:rsid w:val="7AED1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 w:cs="Times New Roman"/>
      <w:b/>
      <w:color w:val="000000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533</Characters>
  <Lines>0</Lines>
  <Paragraphs>0</Paragraphs>
  <TotalTime>0</TotalTime>
  <ScaleCrop>false</ScaleCrop>
  <LinksUpToDate>false</LinksUpToDate>
  <CharactersWithSpaces>572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2022-12-22T02:47:00Z</dcterms:created>
  <dc:creator>Administrator</dc:creator>
  <cp:lastModifiedBy>蓝色贝雷</cp:lastModifiedBy>
  <dcterms:modified xsi:type="dcterms:W3CDTF">2023-01-06T03:24:58Z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FD70A10C3F3B4A308C58802D18DA48B2</vt:lpwstr>
  </property>
</Properties>
</file>