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（二氧化碳细胞培养箱</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十一</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二氧化碳细胞培养箱</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二氧化碳细胞培养箱</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bookmarkStart w:id="4" w:name="_GoBack"/>
            <w:bookmarkEnd w:id="4"/>
            <w:r>
              <w:rPr>
                <w:rFonts w:hint="eastAsia" w:asciiTheme="minorEastAsia" w:hAnsiTheme="minorEastAsia" w:eastAsiaTheme="minorEastAsia" w:cstheme="minorEastAsia"/>
                <w:kern w:val="2"/>
                <w:sz w:val="24"/>
                <w:szCs w:val="24"/>
                <w:lang w:val="en-US" w:eastAsia="zh-CN"/>
              </w:rPr>
              <w:t>二氧化碳细胞培养箱</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3.5</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1、腔内体积≥160L</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2、材质：纯铜内壁、搁板、托盘</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3、温度：可调3-55℃，精度±0.1℃</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4、加热方式：全自动湿热灭菌</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5、二氧化碳浓度：0-20%，控制精度±0.1%，可自检和自动校正。</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6、数据显示：温度、二氧化碳浓度、水位、报警信息。可设置提醒消毒、维修、换配件等。</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7、自动报警：过温、二氧化碳浓度、低水位、断电时启动。</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8、取得医疗器械注册证。</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甲方（采购方）：</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甲方通过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医院公开挂网 </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cs="宋体"/>
          <w:color w:val="000000" w:themeColor="text1"/>
          <w:sz w:val="24"/>
          <w:szCs w:val="24"/>
          <w:u w:val="single"/>
          <w:lang w:val="en-US" w:eastAsia="zh-CN"/>
          <w14:textFill>
            <w14:solidFill>
              <w14:schemeClr w14:val="tx1"/>
            </w14:solidFill>
          </w14:textFill>
        </w:rPr>
        <w:t>二氧化碳细胞培养箱</w:t>
      </w:r>
      <w:r>
        <w:rPr>
          <w:rFonts w:hint="eastAsia" w:ascii="宋体" w:hAnsi="宋体" w:eastAsia="宋体" w:cs="宋体"/>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u w:val="single"/>
          <w:lang w:val="en-US" w:eastAsia="zh-CN"/>
          <w14:textFill>
            <w14:solidFill>
              <w14:schemeClr w14:val="tx1"/>
            </w14:solidFill>
          </w14:textFill>
        </w:rPr>
        <w:t>二氧化碳细胞培养箱</w:t>
      </w:r>
      <w:r>
        <w:rPr>
          <w:rFonts w:hint="eastAsia" w:ascii="宋体" w:hAnsi="宋体" w:eastAsia="宋体" w:cs="宋体"/>
          <w:color w:val="000000" w:themeColor="text1"/>
          <w:sz w:val="24"/>
          <w:szCs w:val="24"/>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二氧化碳细胞培养箱</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台</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 本合同约定价格为固定价格，在本合同履行期间，不因市场价格波动作任何调整。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2.1 </w:t>
      </w:r>
      <w:r>
        <w:rPr>
          <w:rFonts w:hint="default" w:ascii="宋体" w:hAnsi="宋体" w:eastAsia="宋体" w:cs="宋体"/>
          <w:color w:val="000000" w:themeColor="text1"/>
          <w:sz w:val="24"/>
          <w:szCs w:val="24"/>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lang w:val="en-US" w:eastAsia="zh-CN"/>
          <w14:textFill>
            <w14:solidFill>
              <w14:schemeClr w14:val="tx1"/>
            </w14:solidFill>
          </w14:textFill>
        </w:rPr>
        <w:t>接到甲方通知15日内</w:t>
      </w:r>
      <w:r>
        <w:rPr>
          <w:rFonts w:hint="default" w:ascii="宋体" w:hAnsi="宋体" w:eastAsia="宋体" w:cs="宋体"/>
          <w:color w:val="000000" w:themeColor="text1"/>
          <w:sz w:val="24"/>
          <w:szCs w:val="24"/>
          <w:lang w:val="en-US" w:eastAsia="zh-CN"/>
          <w14:textFill>
            <w14:solidFill>
              <w14:schemeClr w14:val="tx1"/>
            </w14:solidFill>
          </w14:textFill>
        </w:rPr>
        <w:t>将设备运至</w:t>
      </w:r>
      <w:r>
        <w:rPr>
          <w:rFonts w:hint="eastAsia" w:ascii="宋体" w:hAnsi="宋体" w:eastAsia="宋体" w:cs="宋体"/>
          <w:color w:val="000000" w:themeColor="text1"/>
          <w:sz w:val="24"/>
          <w:szCs w:val="24"/>
          <w:lang w:val="en-US" w:eastAsia="zh-CN"/>
          <w14:textFill>
            <w14:solidFill>
              <w14:schemeClr w14:val="tx1"/>
            </w14:solidFill>
          </w14:textFill>
        </w:rPr>
        <w:t>甲方指定交货</w:t>
      </w:r>
      <w:r>
        <w:rPr>
          <w:rFonts w:hint="default" w:ascii="宋体" w:hAnsi="宋体" w:eastAsia="宋体" w:cs="宋体"/>
          <w:color w:val="000000" w:themeColor="text1"/>
          <w:sz w:val="24"/>
          <w:szCs w:val="24"/>
          <w:lang w:val="en-US" w:eastAsia="zh-CN"/>
          <w14:textFill>
            <w14:solidFill>
              <w14:schemeClr w14:val="tx1"/>
            </w14:solidFill>
          </w14:textFill>
        </w:rPr>
        <w:t>地点，并</w:t>
      </w:r>
      <w:r>
        <w:rPr>
          <w:rFonts w:hint="eastAsia" w:ascii="宋体" w:hAnsi="宋体" w:eastAsia="宋体" w:cs="宋体"/>
          <w:color w:val="000000" w:themeColor="text1"/>
          <w:sz w:val="24"/>
          <w:szCs w:val="24"/>
          <w:lang w:val="en-US" w:eastAsia="zh-CN"/>
          <w14:textFill>
            <w14:solidFill>
              <w14:schemeClr w14:val="tx1"/>
            </w14:solidFill>
          </w14:textFill>
        </w:rPr>
        <w:t>在到货后1日内</w:t>
      </w:r>
      <w:r>
        <w:rPr>
          <w:rFonts w:hint="default" w:ascii="宋体" w:hAnsi="宋体" w:eastAsia="宋体" w:cs="宋体"/>
          <w:color w:val="000000" w:themeColor="text1"/>
          <w:sz w:val="24"/>
          <w:szCs w:val="24"/>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 甲方指定</w:t>
      </w:r>
      <w:r>
        <w:rPr>
          <w:rFonts w:hint="default" w:ascii="宋体" w:hAnsi="宋体" w:eastAsia="宋体" w:cs="宋体"/>
          <w:color w:val="000000" w:themeColor="text1"/>
          <w:sz w:val="24"/>
          <w:szCs w:val="24"/>
          <w:lang w:val="en-US" w:eastAsia="zh-CN"/>
          <w14:textFill>
            <w14:solidFill>
              <w14:schemeClr w14:val="tx1"/>
            </w14:solidFill>
          </w14:textFill>
        </w:rPr>
        <w:t>交货地点：娄底市中心医院</w:t>
      </w:r>
      <w:r>
        <w:rPr>
          <w:rFonts w:hint="eastAsia" w:ascii="宋体" w:hAnsi="宋体" w:eastAsia="宋体" w:cs="宋体"/>
          <w:color w:val="000000" w:themeColor="text1"/>
          <w:sz w:val="24"/>
          <w:szCs w:val="24"/>
          <w:lang w:val="en-US" w:eastAsia="zh-CN"/>
          <w14:textFill>
            <w14:solidFill>
              <w14:schemeClr w14:val="tx1"/>
            </w14:solidFill>
          </w14:textFill>
        </w:rPr>
        <w:t>设备科</w:t>
      </w:r>
      <w:r>
        <w:rPr>
          <w:rFonts w:hint="default" w:ascii="宋体" w:hAnsi="宋体" w:eastAsia="宋体" w:cs="宋体"/>
          <w:color w:val="000000" w:themeColor="text1"/>
          <w:sz w:val="24"/>
          <w:szCs w:val="24"/>
          <w:lang w:val="en-US" w:eastAsia="zh-CN"/>
          <w14:textFill>
            <w14:solidFill>
              <w14:schemeClr w14:val="tx1"/>
            </w14:solidFill>
          </w14:textFill>
        </w:rPr>
        <w:t>（湖南省娄底市</w:t>
      </w:r>
      <w:r>
        <w:rPr>
          <w:rFonts w:hint="eastAsia" w:ascii="宋体" w:hAnsi="宋体" w:eastAsia="宋体" w:cs="宋体"/>
          <w:color w:val="000000" w:themeColor="text1"/>
          <w:sz w:val="24"/>
          <w:szCs w:val="24"/>
          <w:lang w:val="en-US" w:eastAsia="zh-CN"/>
          <w14:textFill>
            <w14:solidFill>
              <w14:schemeClr w14:val="tx1"/>
            </w14:solidFill>
          </w14:textFill>
        </w:rPr>
        <w:t>娄星区</w:t>
      </w:r>
      <w:r>
        <w:rPr>
          <w:rFonts w:hint="default" w:ascii="宋体" w:hAnsi="宋体" w:eastAsia="宋体" w:cs="宋体"/>
          <w:color w:val="000000" w:themeColor="text1"/>
          <w:sz w:val="24"/>
          <w:szCs w:val="24"/>
          <w:lang w:val="en-US" w:eastAsia="zh-CN"/>
          <w14:textFill>
            <w14:solidFill>
              <w14:schemeClr w14:val="tx1"/>
            </w14:solidFill>
          </w14:textFill>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运输及装卸：由乙方自备交通运输工具将设备运至合同约定地点，并负责设备装卸</w:t>
      </w:r>
      <w:r>
        <w:rPr>
          <w:rFonts w:hint="eastAsia" w:ascii="宋体" w:hAnsi="宋体" w:eastAsia="宋体" w:cs="宋体"/>
          <w:color w:val="000000" w:themeColor="text1"/>
          <w:sz w:val="24"/>
          <w:szCs w:val="24"/>
          <w:lang w:val="en-US" w:eastAsia="zh-CN"/>
          <w14:textFill>
            <w14:solidFill>
              <w14:schemeClr w14:val="tx1"/>
            </w14:solidFill>
          </w14:textFill>
        </w:rPr>
        <w:t>的人工及费用</w:t>
      </w:r>
      <w:r>
        <w:rPr>
          <w:rFonts w:hint="default"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质量标准：乙方提供设备的质量、安装应符合或优于国家标准；如响应文件中的技术参数和质量标准高于国家标准，则设备的技术参数和质量标准以响应文件为准。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 甲方委派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.5 甲乙双方同意，与本合同有关的任何文书，应以书面方式送达本合同约定的联系方式。书面形式包括手机短信、微信、书面函件、电子邮件等形式。</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4.6.1甲方的文书送达地址：</w:t>
      </w:r>
      <w:r>
        <w:rPr>
          <w:rFonts w:hint="eastAsia" w:ascii="宋体" w:hAnsi="宋体" w:eastAsia="宋体" w:cs="宋体"/>
          <w:color w:val="000000" w:themeColor="text1"/>
          <w:sz w:val="24"/>
          <w:szCs w:val="24"/>
          <w:u w:val="single"/>
          <w:lang w:val="en-US" w:eastAsia="zh-CN"/>
          <w14:textFill>
            <w14:solidFill>
              <w14:schemeClr w14:val="tx1"/>
            </w14:solidFill>
          </w14:textFill>
        </w:rPr>
        <w:t>湖南省娄底市娄星区长青中街51号娄底市中心医院</w:t>
      </w:r>
      <w:r>
        <w:rPr>
          <w:rFonts w:hint="eastAsia" w:ascii="宋体" w:hAnsi="宋体" w:eastAsia="宋体" w:cs="宋体"/>
          <w:color w:val="000000" w:themeColor="text1"/>
          <w:sz w:val="24"/>
          <w:szCs w:val="24"/>
          <w:lang w:val="en-US" w:eastAsia="zh-CN"/>
          <w14:textFill>
            <w14:solidFill>
              <w14:schemeClr w14:val="tx1"/>
            </w14:solidFill>
          </w14:textFill>
        </w:rPr>
        <w:t>；收件人：</w:t>
      </w:r>
      <w:r>
        <w:rPr>
          <w:rFonts w:hint="eastAsia" w:ascii="宋体" w:hAnsi="宋体" w:eastAsia="宋体" w:cs="宋体"/>
          <w:color w:val="000000" w:themeColor="text1"/>
          <w:sz w:val="24"/>
          <w:szCs w:val="24"/>
          <w:u w:val="single"/>
          <w:lang w:val="en-US" w:eastAsia="zh-CN"/>
          <w14:textFill>
            <w14:solidFill>
              <w14:schemeClr w14:val="tx1"/>
            </w14:solidFill>
          </w14:textFill>
        </w:rPr>
        <w:t>朱振宇</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15673845559 </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4.6.2 乙方的文书送达地址</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5.2 </w:t>
      </w:r>
      <w:r>
        <w:rPr>
          <w:rFonts w:hint="eastAsia" w:ascii="宋体" w:hAnsi="宋体" w:eastAsia="宋体" w:cs="宋体"/>
          <w:color w:val="000000" w:themeColor="text1"/>
          <w:sz w:val="24"/>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24小时内响应，响应后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质保期届满后，如设备出现问题，乙方应在接到甲方通知（包括电话通知）后24小时内响应，响应后4小时上门服务，相关费用由甲方承担。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年的10个工作日内，向乙方免息支付结算总价款的10%。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6.2 乙方应在甲方首次付款前，向甲方提供以自己名义开具的与结算总价款对应的增值税普通发票，如因乙方未及时提供发票，甲方有权顺延付款期限。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开户名：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 乙方出现以下违约情形之一的，甲方有权拒绝支付任何价款并解除合同</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8.2.1 乙方逾期</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如双方在本合同履行中发生争议，双方应先协商解决，协商解决不成的，任何一方可向甲方所在地有管辖权的人民法院提起诉讼解决。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甲方（盖章）：</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r>
        <w:rPr>
          <w:rFonts w:hint="default"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乙方（盖章）</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default" w:ascii="宋体" w:hAnsi="宋体" w:eastAsia="宋体" w:cs="宋体"/>
          <w:color w:val="000000" w:themeColor="text1"/>
          <w:sz w:val="24"/>
          <w:szCs w:val="24"/>
          <w:lang w:val="en-US" w:eastAsia="zh-CN"/>
          <w14:textFill>
            <w14:solidFill>
              <w14:schemeClr w14:val="tx1"/>
            </w14:solidFill>
          </w14:textFill>
        </w:rPr>
        <w:t xml:space="preserve">委托代理人（签字）：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或</w:t>
      </w:r>
      <w:r>
        <w:rPr>
          <w:rFonts w:hint="default" w:ascii="宋体" w:hAnsi="宋体" w:eastAsia="宋体" w:cs="宋体"/>
          <w:color w:val="000000" w:themeColor="text1"/>
          <w:sz w:val="24"/>
          <w:szCs w:val="24"/>
          <w:lang w:val="en-US" w:eastAsia="zh-CN"/>
          <w14:textFill>
            <w14:solidFill>
              <w14:schemeClr w14:val="tx1"/>
            </w14:solidFill>
          </w14:textFill>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 xml:space="preserve">：娄底市娄星区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签订时间：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rPr>
          <w:rFonts w:hint="eastAsia" w:ascii="宋体" w:hAnsi="宋体" w:cs="宋体"/>
          <w:color w:val="auto"/>
          <w:sz w:val="44"/>
          <w:szCs w:val="44"/>
          <w:lang w:val="en-US" w:eastAsia="zh-CN"/>
        </w:rPr>
      </w:pP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5000053"/>
    <w:rsid w:val="06E91EC4"/>
    <w:rsid w:val="0A3F4F3C"/>
    <w:rsid w:val="0E331420"/>
    <w:rsid w:val="0EDD1643"/>
    <w:rsid w:val="10914EF9"/>
    <w:rsid w:val="12080B62"/>
    <w:rsid w:val="12994AC5"/>
    <w:rsid w:val="129F447F"/>
    <w:rsid w:val="15060AC8"/>
    <w:rsid w:val="15675A4C"/>
    <w:rsid w:val="1AF56B46"/>
    <w:rsid w:val="1F334F58"/>
    <w:rsid w:val="1F796B24"/>
    <w:rsid w:val="1FE73549"/>
    <w:rsid w:val="2038045E"/>
    <w:rsid w:val="20B41DA7"/>
    <w:rsid w:val="25A43127"/>
    <w:rsid w:val="28E81B29"/>
    <w:rsid w:val="29B45A41"/>
    <w:rsid w:val="2C7642D0"/>
    <w:rsid w:val="2DD77C64"/>
    <w:rsid w:val="2DDA1E78"/>
    <w:rsid w:val="2EAC037F"/>
    <w:rsid w:val="2EB67A5C"/>
    <w:rsid w:val="302741D2"/>
    <w:rsid w:val="308B184D"/>
    <w:rsid w:val="340F06E9"/>
    <w:rsid w:val="344D1DDA"/>
    <w:rsid w:val="3599541D"/>
    <w:rsid w:val="372F7378"/>
    <w:rsid w:val="397348CD"/>
    <w:rsid w:val="3B3B544D"/>
    <w:rsid w:val="3B654F2B"/>
    <w:rsid w:val="3BB72BAE"/>
    <w:rsid w:val="3D5E17FF"/>
    <w:rsid w:val="3E1F0DA4"/>
    <w:rsid w:val="3E584E51"/>
    <w:rsid w:val="3EBE1ADE"/>
    <w:rsid w:val="429A4992"/>
    <w:rsid w:val="435B161D"/>
    <w:rsid w:val="43B25DAC"/>
    <w:rsid w:val="45D569C3"/>
    <w:rsid w:val="486C6EF0"/>
    <w:rsid w:val="4B7F39F4"/>
    <w:rsid w:val="4BAE646F"/>
    <w:rsid w:val="4CAC1559"/>
    <w:rsid w:val="4DCD6AB3"/>
    <w:rsid w:val="50540C20"/>
    <w:rsid w:val="51AC28BD"/>
    <w:rsid w:val="611B6B1B"/>
    <w:rsid w:val="64133D6A"/>
    <w:rsid w:val="678E4F5D"/>
    <w:rsid w:val="67B758CB"/>
    <w:rsid w:val="680E122C"/>
    <w:rsid w:val="6DE375E4"/>
    <w:rsid w:val="6E8E5287"/>
    <w:rsid w:val="6FBE332C"/>
    <w:rsid w:val="71584067"/>
    <w:rsid w:val="736653FF"/>
    <w:rsid w:val="74566F5C"/>
    <w:rsid w:val="750117A8"/>
    <w:rsid w:val="77423DFF"/>
    <w:rsid w:val="783B5EA9"/>
    <w:rsid w:val="7B0620DE"/>
    <w:rsid w:val="7BBF44BB"/>
    <w:rsid w:val="7BF15CE4"/>
    <w:rsid w:val="7C071F07"/>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2023-11-23T07:16:11Z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3505A2AB25E048A4A9B0E6A6741CA1BA_11</vt:lpwstr>
  </property>
</Properties>
</file>