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jc w:val="center"/>
        <w:rPr>
          <w:rFonts w:ascii="Arial" w:hAnsi="Arial" w:eastAsia="方正小标宋简体" w:cs="Arial"/>
          <w:color w:val="auto"/>
          <w:sz w:val="72"/>
          <w:szCs w:val="72"/>
        </w:rPr>
      </w:pPr>
    </w:p>
    <w:p>
      <w:pPr>
        <w:pStyle w:val="7"/>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护理助手两年使用权</w:t>
      </w:r>
      <w:r>
        <w:rPr>
          <w:rFonts w:hint="eastAsia"/>
          <w:bCs/>
          <w:sz w:val="32"/>
          <w:szCs w:val="32"/>
          <w:lang w:val="en-US" w:eastAsia="zh-CN"/>
        </w:rPr>
        <w:t>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护理助手两年使用权项目进行挂网招标</w:t>
      </w:r>
      <w:r>
        <w:rPr>
          <w:rFonts w:hint="eastAsia"/>
          <w:bCs/>
          <w:color w:val="auto"/>
          <w:sz w:val="28"/>
          <w:szCs w:val="28"/>
        </w:rPr>
        <w:t>，将招标事项公告如下：</w:t>
      </w:r>
    </w:p>
    <w:p>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护理助手两年使用权项目</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1、院内议价，按招标文件评分规则进行评审，以评审结果排序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7"/>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1.5、投标报价有错误的，评标委员会将要求投标人作出书面澄清说明和确认，投标人拒不作出澄清说明和确认的；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2、有下列情形之一的，招标人将重新招标：</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2.1、</w:t>
      </w:r>
      <w:r>
        <w:rPr>
          <w:rFonts w:hint="default"/>
          <w:bCs/>
          <w:color w:val="auto"/>
          <w:sz w:val="28"/>
          <w:szCs w:val="28"/>
          <w:lang w:val="en-US" w:eastAsia="zh-CN"/>
        </w:rPr>
        <w:t>投标截止时间止，投标人少于3</w:t>
      </w:r>
      <w:r>
        <w:rPr>
          <w:rFonts w:hint="eastAsia"/>
          <w:bCs/>
          <w:color w:val="auto"/>
          <w:sz w:val="28"/>
          <w:szCs w:val="28"/>
          <w:lang w:val="en-US" w:eastAsia="zh-CN"/>
        </w:rPr>
        <w:t>家</w:t>
      </w:r>
      <w:r>
        <w:rPr>
          <w:rFonts w:hint="default"/>
          <w:bCs/>
          <w:color w:val="auto"/>
          <w:sz w:val="28"/>
          <w:szCs w:val="28"/>
          <w:lang w:val="en-US" w:eastAsia="zh-CN"/>
        </w:rPr>
        <w:t>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2.2、经评标委员会评审后，符合资格审查的投标人少于3家的。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使用年限</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护理助手两年使用权项目</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4.8万元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w:t>
      </w:r>
      <w:r>
        <w:rPr>
          <w:rFonts w:hint="eastAsia" w:ascii="仿宋_GB2312" w:eastAsia="仿宋_GB2312" w:cs="仿宋_GB2312"/>
          <w:bCs/>
          <w:color w:val="auto"/>
          <w:kern w:val="0"/>
          <w:sz w:val="28"/>
          <w:szCs w:val="28"/>
          <w:lang w:val="en-US" w:eastAsia="zh-CN" w:bidi="ar-SA"/>
        </w:rPr>
        <w:t>技术参数：</w:t>
      </w:r>
    </w:p>
    <w:p>
      <w:pPr>
        <w:pStyle w:val="12"/>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（一）</w:t>
      </w:r>
      <w:r>
        <w:rPr>
          <w:rFonts w:hint="default" w:ascii="仿宋_GB2312" w:hAnsi="Times New Roman" w:eastAsia="仿宋_GB2312" w:cs="仿宋_GB2312"/>
          <w:b w:val="0"/>
          <w:bCs/>
          <w:color w:val="auto"/>
          <w:kern w:val="0"/>
          <w:sz w:val="28"/>
          <w:szCs w:val="28"/>
          <w:lang w:val="en-US" w:eastAsia="zh-CN" w:bidi="ar-SA"/>
        </w:rPr>
        <w:t>▲同时具备APP端、微信公众号、和电脑端三种操作方式。（必选项，需在标书提供截图证明或现场演示）。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w:t>
      </w:r>
      <w:r>
        <w:rPr>
          <w:rFonts w:hint="default" w:ascii="仿宋_GB2312" w:hAnsi="Times New Roman" w:eastAsia="仿宋_GB2312" w:cs="仿宋_GB2312"/>
          <w:b w:val="0"/>
          <w:bCs/>
          <w:color w:val="auto"/>
          <w:kern w:val="0"/>
          <w:sz w:val="28"/>
          <w:szCs w:val="28"/>
          <w:lang w:val="en-US" w:eastAsia="zh-CN" w:bidi="ar-SA"/>
        </w:rPr>
        <w:t>APP端考试功能：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1.考前接收通知 2.现场手机签到 3.自动加载试卷 4.考完自动出分数 5.成绩自动汇总到后台 6.在线考试 7.查看即将参加的考试 8.查看历史考试记录 9.作弊监控系统 10.考试参加补考。（需在标书提供截图证明或现场演示）。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（三）</w:t>
      </w:r>
      <w:r>
        <w:rPr>
          <w:rFonts w:hint="default" w:ascii="仿宋_GB2312" w:hAnsi="Times New Roman" w:eastAsia="仿宋_GB2312" w:cs="仿宋_GB2312"/>
          <w:b w:val="0"/>
          <w:bCs/>
          <w:color w:val="auto"/>
          <w:kern w:val="0"/>
          <w:sz w:val="28"/>
          <w:szCs w:val="28"/>
          <w:lang w:val="en-US" w:eastAsia="zh-CN" w:bidi="ar-SA"/>
        </w:rPr>
        <w:t>APP端培训功能：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1.培训前接收通知 2.现场手机签到 3.培训课件阅读 4.课堂评测 5.课后评价 6.能查看即将参加的培训 7.查看历史培训记录 8.可报名参加培训。（需在标书提供截图证明或现场演示）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（四）</w:t>
      </w:r>
      <w:r>
        <w:rPr>
          <w:rFonts w:hint="default" w:ascii="仿宋_GB2312" w:hAnsi="Times New Roman" w:eastAsia="仿宋_GB2312" w:cs="仿宋_GB2312"/>
          <w:b w:val="0"/>
          <w:bCs/>
          <w:color w:val="auto"/>
          <w:kern w:val="0"/>
          <w:sz w:val="28"/>
          <w:szCs w:val="28"/>
          <w:lang w:val="en-US" w:eastAsia="zh-CN" w:bidi="ar-SA"/>
        </w:rPr>
        <w:t>APP端练习题功能：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1.查看与自己能级对应的练习主题 2.系统自带题库 3.练习得积分 4.支持院方批量导入题练习题目 5.练习过程答案展示。（需在标书提供截图证明或现场演示）。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（五）</w:t>
      </w:r>
      <w:r>
        <w:rPr>
          <w:rFonts w:hint="default" w:ascii="仿宋_GB2312" w:hAnsi="Times New Roman" w:eastAsia="仿宋_GB2312" w:cs="仿宋_GB2312"/>
          <w:b w:val="0"/>
          <w:bCs/>
          <w:color w:val="auto"/>
          <w:kern w:val="0"/>
          <w:sz w:val="28"/>
          <w:szCs w:val="28"/>
          <w:lang w:val="en-US" w:eastAsia="zh-CN" w:bidi="ar-SA"/>
        </w:rPr>
        <w:t>APP端视频学习：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1.查看与自己相关的视频课件 2.视频观看进度记录  3.观看过程跳出题目 4.课后评测。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（六）</w:t>
      </w:r>
      <w:r>
        <w:rPr>
          <w:rFonts w:hint="default" w:ascii="仿宋_GB2312" w:hAnsi="Times New Roman" w:eastAsia="仿宋_GB2312" w:cs="仿宋_GB2312"/>
          <w:b w:val="0"/>
          <w:bCs/>
          <w:color w:val="auto"/>
          <w:kern w:val="0"/>
          <w:sz w:val="28"/>
          <w:szCs w:val="28"/>
          <w:lang w:val="en-US" w:eastAsia="zh-CN" w:bidi="ar-SA"/>
        </w:rPr>
        <w:t>APP端实操考核：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1.考前接收通知 2.现场手机签到 3.手机上传照片留档 4.成绩自动汇总到后台 5.多个人员考核自动计算平均成绩6.查看即将参加的考核。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（七）</w:t>
      </w:r>
      <w:r>
        <w:rPr>
          <w:rFonts w:hint="default" w:ascii="仿宋_GB2312" w:hAnsi="Times New Roman" w:eastAsia="仿宋_GB2312" w:cs="仿宋_GB2312"/>
          <w:b w:val="0"/>
          <w:bCs/>
          <w:color w:val="auto"/>
          <w:kern w:val="0"/>
          <w:sz w:val="28"/>
          <w:szCs w:val="28"/>
          <w:lang w:val="en-US" w:eastAsia="zh-CN" w:bidi="ar-SA"/>
        </w:rPr>
        <w:t>APP端质量检查功能：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1.质控小组检查前接收通知 2.可添加现场照片，进行留档 3.根据实际检查情况，选择不适用项，不进行计算 4.支持多人填表，一张表单多人填写 5.完整质量检查线上流程，质控小组检查--科室负责人整改分析--护理部审核-整改情况跟踪。 6.完善的审核结果选项 7.现场拍照留档。（需在标书提供截图证明或现场演示）。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（八）</w:t>
      </w:r>
      <w:r>
        <w:rPr>
          <w:rFonts w:hint="default" w:ascii="仿宋_GB2312" w:hAnsi="Times New Roman" w:eastAsia="仿宋_GB2312" w:cs="仿宋_GB2312"/>
          <w:b w:val="0"/>
          <w:bCs/>
          <w:color w:val="auto"/>
          <w:kern w:val="0"/>
          <w:sz w:val="28"/>
          <w:szCs w:val="28"/>
          <w:lang w:val="en-US" w:eastAsia="zh-CN" w:bidi="ar-SA"/>
        </w:rPr>
        <w:t>APP端风险评估上报：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1.评估人提前接收通知 2.多种填报类型，选择型、填空型、评分型 3.支持不适用项 4.完整的检查-整改-审核流程5.现场拍照留档 6.上报流程标准化。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（九）</w:t>
      </w:r>
      <w:r>
        <w:rPr>
          <w:rFonts w:hint="default" w:ascii="仿宋_GB2312" w:hAnsi="Times New Roman" w:eastAsia="仿宋_GB2312" w:cs="仿宋_GB2312"/>
          <w:b w:val="0"/>
          <w:bCs/>
          <w:color w:val="auto"/>
          <w:kern w:val="0"/>
          <w:sz w:val="28"/>
          <w:szCs w:val="28"/>
          <w:lang w:val="en-US" w:eastAsia="zh-CN" w:bidi="ar-SA"/>
        </w:rPr>
        <w:t>APP端护理不良事件上报：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1.手动选择预设件而非填写，避免统计出错 2.现场拍照留档 3.完整的检查流程 4.上报流程标准化。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w:t>
      </w:r>
      <w:r>
        <w:rPr>
          <w:rFonts w:hint="default" w:ascii="仿宋_GB2312" w:hAnsi="Times New Roman" w:eastAsia="仿宋_GB2312" w:cs="仿宋_GB2312"/>
          <w:b w:val="0"/>
          <w:bCs/>
          <w:color w:val="auto"/>
          <w:kern w:val="0"/>
          <w:sz w:val="28"/>
          <w:szCs w:val="28"/>
          <w:lang w:val="en-US" w:eastAsia="zh-CN" w:bidi="ar-SA"/>
        </w:rPr>
        <w:t>APP端敏感指标：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1.提供严格遵循国家指标要求的填报表 2.自动识别上报科室 3.自动绑定填报人员 4.周期性提醒填报。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（十一）</w:t>
      </w:r>
      <w:r>
        <w:rPr>
          <w:rFonts w:hint="default" w:ascii="仿宋_GB2312" w:hAnsi="Times New Roman" w:eastAsia="仿宋_GB2312" w:cs="仿宋_GB2312"/>
          <w:b w:val="0"/>
          <w:bCs/>
          <w:color w:val="auto"/>
          <w:kern w:val="0"/>
          <w:sz w:val="28"/>
          <w:szCs w:val="28"/>
          <w:lang w:val="en-US" w:eastAsia="zh-CN" w:bidi="ar-SA"/>
        </w:rPr>
        <w:t>APP端医院栏目：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1.护士可随时查看、阅读院内发出的文章 2.系统自带护理文章。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（十二）</w:t>
      </w:r>
      <w:r>
        <w:rPr>
          <w:rFonts w:hint="default" w:ascii="仿宋_GB2312" w:hAnsi="Times New Roman" w:eastAsia="仿宋_GB2312" w:cs="仿宋_GB2312"/>
          <w:b w:val="0"/>
          <w:bCs/>
          <w:color w:val="auto"/>
          <w:kern w:val="0"/>
          <w:sz w:val="28"/>
          <w:szCs w:val="28"/>
          <w:lang w:val="en-US" w:eastAsia="zh-CN" w:bidi="ar-SA"/>
        </w:rPr>
        <w:t>APP端学习计划：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1.手机端可查看学习计划 2.能查看与自己相关的学习计划。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（十三）</w:t>
      </w:r>
      <w:r>
        <w:rPr>
          <w:rFonts w:hint="default" w:ascii="仿宋_GB2312" w:hAnsi="Times New Roman" w:eastAsia="仿宋_GB2312" w:cs="仿宋_GB2312"/>
          <w:b w:val="0"/>
          <w:bCs/>
          <w:color w:val="auto"/>
          <w:kern w:val="0"/>
          <w:sz w:val="28"/>
          <w:szCs w:val="28"/>
          <w:lang w:val="en-US" w:eastAsia="zh-CN" w:bidi="ar-SA"/>
        </w:rPr>
        <w:t>APP端院内通知：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1.App 端可查看通知 2.能查看通知中的附件 3.查看后显示已阅读 4.未点击显示未查看。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（十四）</w:t>
      </w:r>
      <w:r>
        <w:rPr>
          <w:rFonts w:hint="default" w:ascii="仿宋_GB2312" w:hAnsi="Times New Roman" w:eastAsia="仿宋_GB2312" w:cs="仿宋_GB2312"/>
          <w:b w:val="0"/>
          <w:bCs/>
          <w:color w:val="auto"/>
          <w:kern w:val="0"/>
          <w:sz w:val="28"/>
          <w:szCs w:val="28"/>
          <w:lang w:val="en-US" w:eastAsia="zh-CN" w:bidi="ar-SA"/>
        </w:rPr>
        <w:t>微信端个人信息功能：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1.可随时修改自己的信息，由上级进行审核才可修改通过 2.重要信息跳过护士长（病区管理员），由护理部审核。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（十五）</w:t>
      </w:r>
      <w:r>
        <w:rPr>
          <w:rFonts w:hint="default" w:ascii="仿宋_GB2312" w:hAnsi="Times New Roman" w:eastAsia="仿宋_GB2312" w:cs="仿宋_GB2312"/>
          <w:b w:val="0"/>
          <w:bCs/>
          <w:color w:val="auto"/>
          <w:kern w:val="0"/>
          <w:sz w:val="28"/>
          <w:szCs w:val="28"/>
          <w:lang w:val="en-US" w:eastAsia="zh-CN" w:bidi="ar-SA"/>
        </w:rPr>
        <w:t>人员加入：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1.可通过扫码加入医院及病区，每个医院必须有单独的二维码 2.病区护士长、护理部最高管理员层层审核，全程自动化，确保外院人员不可进入 3.微信端随时管理护士信息，删除、修改等。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（十六）</w:t>
      </w:r>
      <w:r>
        <w:rPr>
          <w:rFonts w:hint="default" w:ascii="仿宋_GB2312" w:hAnsi="Times New Roman" w:eastAsia="仿宋_GB2312" w:cs="仿宋_GB2312"/>
          <w:b w:val="0"/>
          <w:bCs/>
          <w:color w:val="auto"/>
          <w:kern w:val="0"/>
          <w:sz w:val="28"/>
          <w:szCs w:val="28"/>
          <w:lang w:val="en-US" w:eastAsia="zh-CN" w:bidi="ar-SA"/>
        </w:rPr>
        <w:t>软件指导：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1.护士可在微信端查看软件指导 2.管理员通过微信端查看软件指导。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（十七）</w:t>
      </w:r>
      <w:r>
        <w:rPr>
          <w:rFonts w:hint="default" w:ascii="仿宋_GB2312" w:hAnsi="Times New Roman" w:eastAsia="仿宋_GB2312" w:cs="仿宋_GB2312"/>
          <w:b w:val="0"/>
          <w:bCs/>
          <w:color w:val="auto"/>
          <w:kern w:val="0"/>
          <w:sz w:val="28"/>
          <w:szCs w:val="28"/>
          <w:lang w:val="en-US" w:eastAsia="zh-CN" w:bidi="ar-SA"/>
        </w:rPr>
        <w:t>院内通知：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1.可通过公众号发送院内通知：培训、考试、练习等 2.微信端接收通知，详细内容提示护士到 app 查看，确认获取护士是否查看通知监控数据。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电脑端后台（管理员）</w:t>
      </w:r>
      <w:r>
        <w:rPr>
          <w:rFonts w:hint="eastAsia" w:ascii="仿宋_GB2312" w:eastAsia="仿宋_GB2312" w:cs="仿宋_GB2312"/>
          <w:b w:val="0"/>
          <w:bCs/>
          <w:color w:val="auto"/>
          <w:kern w:val="0"/>
          <w:sz w:val="28"/>
          <w:szCs w:val="28"/>
          <w:lang w:val="en-US" w:eastAsia="zh-CN" w:bidi="ar-SA"/>
        </w:rPr>
        <w:t>具备以下功能：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（十八）人员管理：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1.可添加或导入人员信息 2.可搜索人员，并按病区列表查看 3.可查看单个人员教学总数据。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（十九）</w:t>
      </w:r>
      <w:r>
        <w:rPr>
          <w:rFonts w:hint="default" w:ascii="仿宋_GB2312" w:hAnsi="Times New Roman" w:eastAsia="仿宋_GB2312" w:cs="仿宋_GB2312"/>
          <w:b w:val="0"/>
          <w:bCs/>
          <w:color w:val="auto"/>
          <w:kern w:val="0"/>
          <w:sz w:val="28"/>
          <w:szCs w:val="28"/>
          <w:lang w:val="en-US" w:eastAsia="zh-CN" w:bidi="ar-SA"/>
        </w:rPr>
        <w:t>练习题：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1.可创建练习题主题 2.能查看练习题主题列表 3.能查看某一个练习题的数据表 4.可查看某一个练习题主题试题统计5.能通过Excel 形式导出数据 6.生成手机报表 7.查看某一个护士的练习题情况。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（二十）培训</w:t>
      </w:r>
      <w:r>
        <w:rPr>
          <w:rFonts w:hint="default" w:ascii="仿宋_GB2312" w:hAnsi="Times New Roman" w:eastAsia="仿宋_GB2312" w:cs="仿宋_GB2312"/>
          <w:b w:val="0"/>
          <w:bCs/>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1.快速创建培训 2.查看培训数据：签到、答题等数据 3.Excel 形式导出数据 4.生成手机报表 5.支持在线培训创建 6.设置是否报名 7.上传培训课件 8.绑定学分。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（二十一）</w:t>
      </w:r>
      <w:r>
        <w:rPr>
          <w:rFonts w:hint="default" w:ascii="仿宋_GB2312" w:hAnsi="Times New Roman" w:eastAsia="仿宋_GB2312" w:cs="仿宋_GB2312"/>
          <w:b w:val="0"/>
          <w:bCs/>
          <w:color w:val="auto"/>
          <w:kern w:val="0"/>
          <w:sz w:val="28"/>
          <w:szCs w:val="28"/>
          <w:lang w:val="en-US" w:eastAsia="zh-CN" w:bidi="ar-SA"/>
        </w:rPr>
        <w:t>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1.快速创建考试 2.查看考试数据：签到、答题等数据 3.Excel形式导出数据 4.生成手机报表 5.支持在线考试创建 6.设置是否报名 7.绑定考试学分。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（二十二）</w:t>
      </w:r>
      <w:r>
        <w:rPr>
          <w:rFonts w:hint="default" w:ascii="仿宋_GB2312" w:hAnsi="Times New Roman" w:eastAsia="仿宋_GB2312" w:cs="仿宋_GB2312"/>
          <w:b w:val="0"/>
          <w:bCs/>
          <w:color w:val="auto"/>
          <w:kern w:val="0"/>
          <w:sz w:val="28"/>
          <w:szCs w:val="28"/>
          <w:lang w:val="en-US" w:eastAsia="zh-CN" w:bidi="ar-SA"/>
        </w:rPr>
        <w:t>视频学习：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1.快速创建视频学习 2.查看护士视频学习数据：观看 进度，次数、重复次数、答题 3.视频任意时段插入问答，确保 护士观看中答题 4.上传管理院内教学视频入库 5.系统自带护理几十个专业操作视频。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（二十三）</w:t>
      </w:r>
      <w:r>
        <w:rPr>
          <w:rFonts w:hint="default" w:ascii="仿宋_GB2312" w:hAnsi="Times New Roman" w:eastAsia="仿宋_GB2312" w:cs="仿宋_GB2312"/>
          <w:b w:val="0"/>
          <w:bCs/>
          <w:color w:val="auto"/>
          <w:kern w:val="0"/>
          <w:sz w:val="28"/>
          <w:szCs w:val="28"/>
          <w:lang w:val="en-US" w:eastAsia="zh-CN" w:bidi="ar-SA"/>
        </w:rPr>
        <w:t>实操考核：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1.现场手机签到 2.自动颁发学分 3.成绩自动汇总到后台 4.查看即将参加的考核 5.数十张考核表单一键选择 6.医院使用过的表单一键入库。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（二十四）</w:t>
      </w:r>
      <w:r>
        <w:rPr>
          <w:rFonts w:hint="default" w:ascii="仿宋_GB2312" w:hAnsi="Times New Roman" w:eastAsia="仿宋_GB2312" w:cs="仿宋_GB2312"/>
          <w:b w:val="0"/>
          <w:bCs/>
          <w:color w:val="auto"/>
          <w:kern w:val="0"/>
          <w:sz w:val="28"/>
          <w:szCs w:val="28"/>
          <w:lang w:val="en-US" w:eastAsia="zh-CN" w:bidi="ar-SA"/>
        </w:rPr>
        <w:t>质量检查：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1.质控小组检查前接收通知 2.选择型、填空型、数量型、评分型灵活适用于各种打分场景 3.系统自带质量检查表单供一键选用 4.自动汇总检查成绩 5.跟踪检查、原因分析、整改措施，线上填写，系统汇总 6.一场检查各科室横向对比，同一科室多个检查纵向对比数据汇总分析 7.检查数据批量导出，可留档，可修改 8.满分率分析 9.问题汇总分析。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（二十五）</w:t>
      </w:r>
      <w:r>
        <w:rPr>
          <w:rFonts w:hint="default" w:ascii="仿宋_GB2312" w:hAnsi="Times New Roman" w:eastAsia="仿宋_GB2312" w:cs="仿宋_GB2312"/>
          <w:b w:val="0"/>
          <w:bCs/>
          <w:color w:val="auto"/>
          <w:kern w:val="0"/>
          <w:sz w:val="28"/>
          <w:szCs w:val="28"/>
          <w:lang w:val="en-US" w:eastAsia="zh-CN" w:bidi="ar-SA"/>
        </w:rPr>
        <w:t>风险评估上报：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1.评估人提前接收通知 2.选择型、填空型、评分型灵活适用于各种打分场景 3.涵盖多种医疗场景的评估表单一键选用 4.发生问题的分析报表 5.风险整改，完善的审批整改流程。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（二十六）</w:t>
      </w:r>
      <w:r>
        <w:rPr>
          <w:rFonts w:hint="default" w:ascii="仿宋_GB2312" w:hAnsi="Times New Roman" w:eastAsia="仿宋_GB2312" w:cs="仿宋_GB2312"/>
          <w:b w:val="0"/>
          <w:bCs/>
          <w:color w:val="auto"/>
          <w:kern w:val="0"/>
          <w:sz w:val="28"/>
          <w:szCs w:val="28"/>
          <w:lang w:val="en-US" w:eastAsia="zh-CN" w:bidi="ar-SA"/>
        </w:rPr>
        <w:t>护理不良事件上报：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1.医院可以使用系统提供的上报事件，也可以自己设置上报事件名并选择 2.一键生成报表，按时间筛选数据，做季度、年度报表分析 3.完整的整改流程。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（二十七）</w:t>
      </w:r>
      <w:r>
        <w:rPr>
          <w:rFonts w:hint="default" w:ascii="仿宋_GB2312" w:hAnsi="Times New Roman" w:eastAsia="仿宋_GB2312" w:cs="仿宋_GB2312"/>
          <w:b w:val="0"/>
          <w:bCs/>
          <w:color w:val="auto"/>
          <w:kern w:val="0"/>
          <w:sz w:val="28"/>
          <w:szCs w:val="28"/>
          <w:lang w:val="en-US" w:eastAsia="zh-CN" w:bidi="ar-SA"/>
        </w:rPr>
        <w:t>敏感指标：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1.提供严格遵循国家指标要求的填报表 2. 可按时间导出敏感指标数据，数据为 Excel 格式可修改 3.可直接分析出国家要求的指标，一键导出，随时上报 4.上报科室明确，儿科、重症、普通科室。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（二十八）</w:t>
      </w:r>
      <w:r>
        <w:rPr>
          <w:rFonts w:hint="default" w:ascii="仿宋_GB2312" w:hAnsi="Times New Roman" w:eastAsia="仿宋_GB2312" w:cs="仿宋_GB2312"/>
          <w:b w:val="0"/>
          <w:bCs/>
          <w:color w:val="auto"/>
          <w:kern w:val="0"/>
          <w:sz w:val="28"/>
          <w:szCs w:val="28"/>
          <w:lang w:val="en-US" w:eastAsia="zh-CN" w:bidi="ar-SA"/>
        </w:rPr>
        <w:t>通知管理：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1.承载系统多种教学方式通知 2.查看护士是否点击阅读 3.定时推送通知 4.通知中添加附件 5.快速绑定需要接收通知的人群。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（二十九）</w:t>
      </w:r>
      <w:r>
        <w:rPr>
          <w:rFonts w:hint="default" w:ascii="仿宋_GB2312" w:hAnsi="Times New Roman" w:eastAsia="仿宋_GB2312" w:cs="仿宋_GB2312"/>
          <w:b w:val="0"/>
          <w:bCs/>
          <w:color w:val="auto"/>
          <w:kern w:val="0"/>
          <w:sz w:val="28"/>
          <w:szCs w:val="28"/>
          <w:lang w:val="en-US" w:eastAsia="zh-CN" w:bidi="ar-SA"/>
        </w:rPr>
        <w:t>医院栏目：1.创建文章 2.查看阅读情况。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（三十）</w:t>
      </w:r>
      <w:r>
        <w:rPr>
          <w:rFonts w:hint="default" w:ascii="仿宋_GB2312" w:hAnsi="Times New Roman" w:eastAsia="仿宋_GB2312" w:cs="仿宋_GB2312"/>
          <w:b w:val="0"/>
          <w:bCs/>
          <w:color w:val="auto"/>
          <w:kern w:val="0"/>
          <w:sz w:val="28"/>
          <w:szCs w:val="28"/>
          <w:lang w:val="en-US" w:eastAsia="zh-CN" w:bidi="ar-SA"/>
        </w:rPr>
        <w:t>教学计划：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1.创建全年教学计划表 2.自动化提醒相关护士 3.多位老师可共同编辑计划表，方便护理部二次编辑，修改更便捷。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（三十一）</w:t>
      </w:r>
      <w:r>
        <w:rPr>
          <w:rFonts w:hint="default" w:ascii="仿宋_GB2312" w:hAnsi="Times New Roman" w:eastAsia="仿宋_GB2312" w:cs="仿宋_GB2312"/>
          <w:b w:val="0"/>
          <w:bCs/>
          <w:color w:val="auto"/>
          <w:kern w:val="0"/>
          <w:sz w:val="28"/>
          <w:szCs w:val="28"/>
          <w:lang w:val="en-US" w:eastAsia="zh-CN" w:bidi="ar-SA"/>
        </w:rPr>
        <w:t>人员管理：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1.生成医院专属二维码 2.批量导入人员名单 3.修改护士信息 4.统计全院护士数据：病区、能级、学历、职务、职称等 5.添加护士信息。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（三十二）</w:t>
      </w:r>
      <w:r>
        <w:rPr>
          <w:rFonts w:hint="default" w:ascii="仿宋_GB2312" w:hAnsi="Times New Roman" w:eastAsia="仿宋_GB2312" w:cs="仿宋_GB2312"/>
          <w:b w:val="0"/>
          <w:bCs/>
          <w:color w:val="auto"/>
          <w:kern w:val="0"/>
          <w:sz w:val="28"/>
          <w:szCs w:val="28"/>
          <w:lang w:val="en-US" w:eastAsia="zh-CN" w:bidi="ar-SA"/>
        </w:rPr>
        <w:t>安全管理：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仿宋_GB2312"/>
          <w:b w:val="0"/>
          <w:bCs/>
          <w:color w:val="auto"/>
          <w:kern w:val="0"/>
          <w:sz w:val="28"/>
          <w:szCs w:val="28"/>
          <w:lang w:val="en-US" w:eastAsia="zh-CN" w:bidi="ar-SA"/>
        </w:rPr>
      </w:pPr>
      <w:r>
        <w:rPr>
          <w:rFonts w:hint="default" w:ascii="仿宋_GB2312" w:hAnsi="Times New Roman" w:eastAsia="仿宋_GB2312" w:cs="仿宋_GB2312"/>
          <w:b w:val="0"/>
          <w:bCs/>
          <w:color w:val="auto"/>
          <w:kern w:val="0"/>
          <w:sz w:val="28"/>
          <w:szCs w:val="28"/>
          <w:lang w:val="en-US" w:eastAsia="zh-CN" w:bidi="ar-SA"/>
        </w:rPr>
        <w:t xml:space="preserve">1.在阿里云或者腾讯云上存储 2.通过阿里云或腾讯云推送 3.异地账号登录监控 4.去账号微信端扫码登录方式。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2"/>
        <w:rPr>
          <w:rFonts w:hint="eastAsia"/>
          <w:lang w:val="en-US" w:eastAsia="zh-CN"/>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shd w:val="clear"/>
        <w:kinsoku/>
        <w:wordWrap/>
        <w:overflowPunct/>
        <w:topLinePunct w:val="0"/>
        <w:autoSpaceDE/>
        <w:autoSpaceDN/>
        <w:bidi w:val="0"/>
        <w:adjustRightInd/>
        <w:snapToGrid/>
        <w:spacing w:line="480" w:lineRule="exact"/>
        <w:ind w:left="0"/>
        <w:jc w:val="center"/>
        <w:textAlignment w:val="auto"/>
        <w:rPr>
          <w:rFonts w:ascii="宋体" w:hAnsi="宋体" w:eastAsia="宋体"/>
          <w:b/>
          <w:sz w:val="32"/>
          <w:szCs w:val="32"/>
        </w:rPr>
      </w:pPr>
      <w:r>
        <w:rPr>
          <w:rFonts w:hint="eastAsia" w:ascii="宋体" w:hAnsi="宋体" w:eastAsia="宋体" w:cs="Times New Roman"/>
          <w:b/>
          <w:sz w:val="32"/>
          <w:szCs w:val="32"/>
          <w:lang w:val="en-US" w:eastAsia="zh-CN"/>
        </w:rPr>
        <w:t>护理</w:t>
      </w:r>
      <w:r>
        <w:rPr>
          <w:rFonts w:hint="eastAsia" w:ascii="宋体" w:hAnsi="宋体" w:eastAsia="宋体" w:cs="Times New Roman"/>
          <w:b/>
          <w:sz w:val="32"/>
          <w:szCs w:val="32"/>
        </w:rPr>
        <w:t>软</w:t>
      </w:r>
      <w:r>
        <w:rPr>
          <w:rFonts w:hint="eastAsia" w:ascii="宋体" w:hAnsi="宋体" w:eastAsia="宋体"/>
          <w:b/>
          <w:sz w:val="32"/>
          <w:szCs w:val="32"/>
        </w:rPr>
        <w:t>件服务合同</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甲方：</w:t>
      </w:r>
      <w:r>
        <w:rPr>
          <w:rFonts w:hint="eastAsia" w:ascii="宋体" w:hAnsi="宋体" w:eastAsia="宋体" w:cs="宋体"/>
          <w:color w:val="000000"/>
          <w:kern w:val="0"/>
          <w:sz w:val="28"/>
          <w:szCs w:val="28"/>
          <w:lang w:val="en-US" w:eastAsia="zh-Hans"/>
        </w:rPr>
        <w:t>娄底市中心医院</w:t>
      </w:r>
      <w:r>
        <w:rPr>
          <w:rFonts w:hint="eastAsia" w:ascii="宋体" w:hAnsi="宋体" w:eastAsia="宋体" w:cs="宋体"/>
          <w:color w:val="000000"/>
          <w:kern w:val="0"/>
          <w:sz w:val="28"/>
          <w:szCs w:val="28"/>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FF"/>
          <w:kern w:val="0"/>
          <w:sz w:val="28"/>
          <w:szCs w:val="28"/>
          <w:lang w:eastAsia="zh-CN"/>
        </w:rPr>
      </w:pPr>
      <w:r>
        <w:rPr>
          <w:rFonts w:hint="eastAsia" w:ascii="宋体" w:hAnsi="宋体" w:eastAsia="宋体" w:cs="宋体"/>
          <w:color w:val="0000FF"/>
          <w:kern w:val="0"/>
          <w:sz w:val="28"/>
          <w:szCs w:val="28"/>
          <w:lang w:eastAsia="zh-CN"/>
        </w:rPr>
        <w:t>社会统一信用代码：12431300447162073W</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FF"/>
          <w:kern w:val="0"/>
          <w:sz w:val="28"/>
          <w:szCs w:val="28"/>
          <w:lang w:val="en-US" w:eastAsia="zh-CN"/>
        </w:rPr>
      </w:pPr>
      <w:r>
        <w:rPr>
          <w:rFonts w:hint="eastAsia" w:ascii="宋体" w:hAnsi="宋体" w:eastAsia="宋体" w:cs="宋体"/>
          <w:color w:val="0000FF"/>
          <w:kern w:val="0"/>
          <w:sz w:val="28"/>
          <w:szCs w:val="28"/>
          <w:lang w:val="en-US" w:eastAsia="zh-CN"/>
        </w:rPr>
        <w:t>法定代表人：李红辉</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地址：</w:t>
      </w:r>
      <w:r>
        <w:rPr>
          <w:rFonts w:hint="eastAsia" w:ascii="宋体" w:hAnsi="宋体" w:eastAsia="宋体" w:cs="宋体"/>
          <w:color w:val="000000"/>
          <w:kern w:val="0"/>
          <w:sz w:val="28"/>
          <w:szCs w:val="28"/>
          <w:lang w:val="en-US" w:eastAsia="zh-CN"/>
        </w:rPr>
        <w:t>湖南省</w:t>
      </w:r>
      <w:r>
        <w:rPr>
          <w:rFonts w:hint="eastAsia" w:ascii="宋体" w:hAnsi="宋体" w:eastAsia="宋体" w:cs="宋体"/>
          <w:color w:val="000000"/>
          <w:kern w:val="0"/>
          <w:sz w:val="28"/>
          <w:szCs w:val="28"/>
        </w:rPr>
        <w:t>娄底市</w:t>
      </w:r>
      <w:r>
        <w:rPr>
          <w:rFonts w:hint="eastAsia" w:ascii="宋体" w:hAnsi="宋体" w:eastAsia="宋体" w:cs="宋体"/>
          <w:color w:val="000000"/>
          <w:kern w:val="0"/>
          <w:sz w:val="28"/>
          <w:szCs w:val="28"/>
          <w:lang w:val="en-US" w:eastAsia="zh-CN"/>
        </w:rPr>
        <w:t>娄星区</w:t>
      </w:r>
      <w:r>
        <w:rPr>
          <w:rFonts w:hint="eastAsia" w:ascii="宋体" w:hAnsi="宋体" w:eastAsia="宋体" w:cs="宋体"/>
          <w:color w:val="000000"/>
          <w:kern w:val="0"/>
          <w:sz w:val="28"/>
          <w:szCs w:val="28"/>
        </w:rPr>
        <w:t>长青中街51号</w:t>
      </w:r>
    </w:p>
    <w:p>
      <w:pPr>
        <w:pStyle w:val="2"/>
        <w:keepNext w:val="0"/>
        <w:keepLines w:val="0"/>
        <w:pageBreakBefore w:val="0"/>
        <w:widowControl w:val="0"/>
        <w:shd w:val="clear"/>
        <w:kinsoku/>
        <w:wordWrap/>
        <w:overflowPunct/>
        <w:topLinePunct w:val="0"/>
        <w:autoSpaceDE/>
        <w:autoSpaceDN/>
        <w:bidi w:val="0"/>
        <w:adjustRightInd/>
        <w:snapToGrid/>
        <w:spacing w:after="0" w:line="480" w:lineRule="exact"/>
        <w:ind w:left="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联系人：</w:t>
      </w:r>
    </w:p>
    <w:p>
      <w:pPr>
        <w:pStyle w:val="2"/>
        <w:keepNext w:val="0"/>
        <w:keepLines w:val="0"/>
        <w:pageBreakBefore w:val="0"/>
        <w:widowControl w:val="0"/>
        <w:shd w:val="clear"/>
        <w:kinsoku/>
        <w:wordWrap/>
        <w:overflowPunct/>
        <w:topLinePunct w:val="0"/>
        <w:autoSpaceDE/>
        <w:autoSpaceDN/>
        <w:bidi w:val="0"/>
        <w:adjustRightInd/>
        <w:snapToGrid/>
        <w:spacing w:after="0" w:line="480" w:lineRule="exact"/>
        <w:ind w:left="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p>
      <w:pPr>
        <w:pStyle w:val="2"/>
        <w:keepNext w:val="0"/>
        <w:keepLines w:val="0"/>
        <w:pageBreakBefore w:val="0"/>
        <w:widowControl w:val="0"/>
        <w:shd w:val="clear"/>
        <w:kinsoku/>
        <w:wordWrap/>
        <w:overflowPunct/>
        <w:topLinePunct w:val="0"/>
        <w:autoSpaceDE/>
        <w:autoSpaceDN/>
        <w:bidi w:val="0"/>
        <w:adjustRightInd/>
        <w:snapToGrid/>
        <w:spacing w:after="0" w:line="480" w:lineRule="exact"/>
        <w:ind w:left="0"/>
        <w:textAlignment w:val="auto"/>
        <w:rPr>
          <w:sz w:val="28"/>
          <w:szCs w:val="28"/>
        </w:rPr>
      </w:pP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乙方：</w:t>
      </w:r>
      <w:r>
        <w:rPr>
          <w:rFonts w:hint="eastAsia" w:ascii="宋体" w:hAnsi="宋体" w:eastAsia="宋体" w:cs="宋体"/>
          <w:color w:val="000000"/>
          <w:kern w:val="0"/>
          <w:sz w:val="28"/>
          <w:szCs w:val="28"/>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FF"/>
          <w:kern w:val="0"/>
          <w:sz w:val="28"/>
          <w:szCs w:val="28"/>
          <w:lang w:eastAsia="zh-CN"/>
        </w:rPr>
      </w:pPr>
      <w:r>
        <w:rPr>
          <w:rFonts w:hint="eastAsia" w:ascii="宋体" w:hAnsi="宋体" w:eastAsia="宋体" w:cs="宋体"/>
          <w:color w:val="0000FF"/>
          <w:kern w:val="0"/>
          <w:sz w:val="28"/>
          <w:szCs w:val="28"/>
          <w:lang w:eastAsia="zh-CN"/>
        </w:rPr>
        <w:t>社会统一信用代码：</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FF"/>
          <w:kern w:val="0"/>
          <w:sz w:val="28"/>
          <w:szCs w:val="28"/>
          <w:lang w:val="en-US" w:eastAsia="zh-CN"/>
        </w:rPr>
      </w:pPr>
      <w:r>
        <w:rPr>
          <w:rFonts w:hint="eastAsia" w:ascii="宋体" w:hAnsi="宋体" w:eastAsia="宋体" w:cs="宋体"/>
          <w:color w:val="0000FF"/>
          <w:kern w:val="0"/>
          <w:sz w:val="28"/>
          <w:szCs w:val="28"/>
          <w:lang w:val="en-US" w:eastAsia="zh-CN"/>
        </w:rPr>
        <w:t>法定代表人：</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地址：</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p>
    <w:p>
      <w:pPr>
        <w:keepNext w:val="0"/>
        <w:keepLines w:val="0"/>
        <w:pageBreakBefore w:val="0"/>
        <w:widowControl w:val="0"/>
        <w:shd w:val="clear"/>
        <w:kinsoku/>
        <w:wordWrap/>
        <w:overflowPunct/>
        <w:topLinePunct w:val="0"/>
        <w:autoSpaceDE/>
        <w:autoSpaceDN/>
        <w:bidi w:val="0"/>
        <w:adjustRightInd/>
        <w:snapToGrid/>
        <w:spacing w:line="480" w:lineRule="exact"/>
        <w:ind w:left="0"/>
        <w:textAlignment w:val="auto"/>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p>
      <w:pPr>
        <w:keepNext w:val="0"/>
        <w:keepLines w:val="0"/>
        <w:pageBreakBefore w:val="0"/>
        <w:widowControl w:val="0"/>
        <w:shd w:val="clear"/>
        <w:kinsoku/>
        <w:wordWrap/>
        <w:overflowPunct/>
        <w:topLinePunct w:val="0"/>
        <w:autoSpaceDE/>
        <w:autoSpaceDN/>
        <w:bidi w:val="0"/>
        <w:adjustRightInd/>
        <w:snapToGrid/>
        <w:spacing w:line="480" w:lineRule="exact"/>
        <w:ind w:left="0" w:firstLine="420"/>
        <w:textAlignment w:val="auto"/>
        <w:rPr>
          <w:rFonts w:ascii="宋体" w:hAnsi="宋体" w:eastAsia="宋体" w:cs="宋体"/>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宋体" w:hAnsi="宋体" w:eastAsia="宋体" w:cs="宋体"/>
          <w:color w:val="0000FF"/>
          <w:kern w:val="0"/>
          <w:sz w:val="28"/>
          <w:szCs w:val="28"/>
          <w:lang w:val="en-US" w:eastAsia="zh-CN" w:bidi="ar-SA"/>
        </w:rPr>
      </w:pPr>
      <w:r>
        <w:rPr>
          <w:rFonts w:hint="eastAsia" w:ascii="宋体" w:hAnsi="宋体" w:eastAsia="宋体" w:cs="宋体"/>
          <w:color w:val="0000FF"/>
          <w:kern w:val="0"/>
          <w:sz w:val="28"/>
          <w:szCs w:val="28"/>
          <w:lang w:val="en-US" w:eastAsia="zh-CN" w:bidi="ar-SA"/>
        </w:rPr>
        <w:t>甲</w:t>
      </w:r>
      <w:r>
        <w:rPr>
          <w:rFonts w:hint="eastAsia" w:ascii="宋体" w:hAnsi="宋体" w:eastAsia="宋体" w:cs="宋体"/>
          <w:color w:val="0000FF"/>
          <w:kern w:val="0"/>
          <w:sz w:val="28"/>
          <w:szCs w:val="28"/>
          <w:lang w:val="zh-CN" w:eastAsia="zh-CN" w:bidi="ar-SA"/>
        </w:rPr>
        <w:t>方通过</w:t>
      </w:r>
      <w:r>
        <w:rPr>
          <w:rFonts w:hint="eastAsia" w:ascii="宋体" w:hAnsi="宋体" w:eastAsia="宋体" w:cs="宋体"/>
          <w:color w:val="0000FF"/>
          <w:kern w:val="0"/>
          <w:sz w:val="28"/>
          <w:szCs w:val="28"/>
          <w:u w:val="single"/>
          <w:lang w:val="en-US" w:eastAsia="zh-CN" w:bidi="ar-SA"/>
        </w:rPr>
        <w:t xml:space="preserve">        </w:t>
      </w:r>
      <w:r>
        <w:rPr>
          <w:rFonts w:hint="eastAsia" w:ascii="宋体" w:hAnsi="宋体" w:eastAsia="宋体" w:cs="宋体"/>
          <w:color w:val="0000FF"/>
          <w:kern w:val="0"/>
          <w:sz w:val="28"/>
          <w:szCs w:val="28"/>
          <w:lang w:val="zh-CN" w:eastAsia="zh-CN" w:bidi="ar-SA"/>
        </w:rPr>
        <w:t>采购</w:t>
      </w:r>
      <w:r>
        <w:rPr>
          <w:rFonts w:hint="eastAsia" w:ascii="宋体" w:hAnsi="宋体" w:eastAsia="宋体" w:cs="宋体"/>
          <w:color w:val="0000FF"/>
          <w:kern w:val="0"/>
          <w:sz w:val="28"/>
          <w:szCs w:val="28"/>
          <w:u w:val="single"/>
          <w:lang w:val="en-US" w:eastAsia="zh-CN" w:bidi="ar-SA"/>
        </w:rPr>
        <w:t xml:space="preserve">  护理软件服务 </w:t>
      </w:r>
      <w:r>
        <w:rPr>
          <w:rFonts w:hint="eastAsia" w:ascii="宋体" w:hAnsi="宋体" w:eastAsia="宋体" w:cs="宋体"/>
          <w:color w:val="0000FF"/>
          <w:kern w:val="0"/>
          <w:sz w:val="28"/>
          <w:szCs w:val="28"/>
          <w:lang w:val="en-US" w:eastAsia="zh-CN" w:bidi="ar-SA"/>
        </w:rPr>
        <w:t xml:space="preserve"> </w:t>
      </w:r>
      <w:r>
        <w:rPr>
          <w:rFonts w:hint="eastAsia" w:ascii="宋体" w:hAnsi="宋体" w:eastAsia="宋体" w:cs="宋体"/>
          <w:color w:val="0000FF"/>
          <w:kern w:val="0"/>
          <w:sz w:val="28"/>
          <w:szCs w:val="28"/>
          <w:lang w:val="zh-CN" w:eastAsia="zh-CN" w:bidi="ar-SA"/>
        </w:rPr>
        <w:t>，乙方为</w:t>
      </w:r>
      <w:r>
        <w:rPr>
          <w:rFonts w:hint="eastAsia" w:ascii="宋体" w:hAnsi="宋体" w:eastAsia="宋体" w:cs="宋体"/>
          <w:color w:val="0000FF"/>
          <w:kern w:val="0"/>
          <w:sz w:val="28"/>
          <w:szCs w:val="28"/>
          <w:lang w:val="en-US" w:eastAsia="zh-CN" w:bidi="ar-SA"/>
        </w:rPr>
        <w:t>成交供应方</w:t>
      </w:r>
      <w:r>
        <w:rPr>
          <w:rFonts w:hint="eastAsia" w:ascii="宋体" w:hAnsi="宋体" w:eastAsia="宋体" w:cs="宋体"/>
          <w:color w:val="0000FF"/>
          <w:kern w:val="0"/>
          <w:sz w:val="28"/>
          <w:szCs w:val="28"/>
          <w:lang w:val="zh-CN" w:eastAsia="zh-CN" w:bidi="ar-SA"/>
        </w:rPr>
        <w:t>。现根据《中华人民共和国民法典》等有关法律法规的规定，</w:t>
      </w:r>
      <w:r>
        <w:rPr>
          <w:rFonts w:hint="eastAsia" w:ascii="宋体" w:hAnsi="宋体" w:eastAsia="宋体" w:cs="宋体"/>
          <w:color w:val="0000FF"/>
          <w:kern w:val="0"/>
          <w:sz w:val="28"/>
          <w:szCs w:val="28"/>
          <w:lang w:val="en-US" w:eastAsia="zh-CN" w:bidi="ar-SA"/>
        </w:rPr>
        <w:t>甲、乙双方在平等、自愿、公平、诚信的基础上充分协商，就采购 护理软件服务 事宜达成一致，</w:t>
      </w:r>
      <w:r>
        <w:rPr>
          <w:rFonts w:hint="eastAsia" w:ascii="宋体" w:hAnsi="宋体" w:eastAsia="宋体" w:cs="宋体"/>
          <w:color w:val="0000FF"/>
          <w:kern w:val="0"/>
          <w:sz w:val="28"/>
          <w:szCs w:val="28"/>
          <w:lang w:val="zh-CN" w:eastAsia="zh-CN" w:bidi="ar-SA"/>
        </w:rPr>
        <w:t>特订立本合同，以资共同遵守。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 xml:space="preserve">第一条  </w:t>
      </w:r>
      <w:r>
        <w:rPr>
          <w:rFonts w:hint="eastAsia" w:ascii="宋体" w:hAnsi="宋体" w:eastAsia="宋体" w:cs="宋体"/>
          <w:b/>
          <w:color w:val="000000"/>
          <w:kern w:val="0"/>
          <w:sz w:val="28"/>
          <w:szCs w:val="28"/>
        </w:rPr>
        <w:t>服务内容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u w:val="single"/>
          <w:lang w:eastAsia="zh-CN"/>
        </w:rPr>
      </w:pPr>
      <w:r>
        <w:rPr>
          <w:rFonts w:hint="eastAsia" w:ascii="宋体" w:hAnsi="宋体" w:eastAsia="宋体" w:cs="宋体"/>
          <w:color w:val="000000"/>
          <w:kern w:val="0"/>
          <w:sz w:val="28"/>
          <w:szCs w:val="28"/>
          <w:lang w:val="en-US" w:eastAsia="zh-CN"/>
        </w:rPr>
        <w:t xml:space="preserve">1.1  </w:t>
      </w:r>
      <w:r>
        <w:rPr>
          <w:rFonts w:hint="eastAsia" w:ascii="宋体" w:hAnsi="宋体" w:eastAsia="宋体" w:cs="宋体"/>
          <w:color w:val="000000"/>
          <w:kern w:val="0"/>
          <w:sz w:val="28"/>
          <w:szCs w:val="28"/>
        </w:rPr>
        <w:t>甲乙双方合作区域：</w:t>
      </w:r>
      <w:r>
        <w:rPr>
          <w:rFonts w:hint="eastAsia" w:ascii="宋体" w:hAnsi="宋体" w:eastAsia="宋体" w:cs="宋体"/>
          <w:color w:val="000000"/>
          <w:kern w:val="0"/>
          <w:sz w:val="28"/>
          <w:szCs w:val="28"/>
          <w:u w:val="single"/>
        </w:rPr>
        <w:t xml:space="preserve"> 甲方医院 </w:t>
      </w:r>
      <w:r>
        <w:rPr>
          <w:rFonts w:hint="eastAsia" w:ascii="宋体" w:hAnsi="宋体" w:eastAsia="宋体" w:cs="宋体"/>
          <w:color w:val="000000"/>
          <w:kern w:val="0"/>
          <w:sz w:val="28"/>
          <w:szCs w:val="28"/>
          <w:u w:val="single"/>
          <w:lang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kern w:val="0"/>
          <w:sz w:val="28"/>
          <w:szCs w:val="28"/>
          <w:u w:val="none"/>
          <w:lang w:val="en-US" w:eastAsia="zh-CN"/>
        </w:rPr>
        <w:t xml:space="preserve">1.2  </w:t>
      </w:r>
      <w:r>
        <w:rPr>
          <w:rFonts w:hint="eastAsia" w:ascii="宋体" w:hAnsi="宋体" w:eastAsia="宋体" w:cs="宋体"/>
          <w:color w:val="0000FF"/>
          <w:kern w:val="0"/>
          <w:sz w:val="28"/>
          <w:szCs w:val="28"/>
          <w:u w:val="none"/>
          <w:lang w:val="en-US" w:eastAsia="zh-CN"/>
        </w:rPr>
        <w:t>护理软件名称、版本号：</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kern w:val="0"/>
          <w:sz w:val="28"/>
          <w:szCs w:val="28"/>
          <w:u w:val="none"/>
          <w:lang w:val="en-US" w:eastAsia="zh-CN"/>
        </w:rPr>
        <w:t>1.2.1</w:t>
      </w:r>
      <w:r>
        <w:rPr>
          <w:rFonts w:hint="eastAsia" w:ascii="宋体" w:hAnsi="宋体" w:eastAsia="宋体" w:cs="宋体"/>
          <w:color w:val="0000FF"/>
          <w:kern w:val="0"/>
          <w:sz w:val="28"/>
          <w:szCs w:val="28"/>
          <w:u w:val="none"/>
          <w:lang w:val="en-US" w:eastAsia="zh-CN"/>
        </w:rPr>
        <w:t xml:space="preserve"> 护理软件名称：</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default" w:ascii="宋体" w:hAnsi="宋体" w:eastAsia="宋体" w:cs="宋体"/>
          <w:color w:val="000000"/>
          <w:kern w:val="0"/>
          <w:sz w:val="28"/>
          <w:szCs w:val="28"/>
          <w:u w:val="single"/>
          <w:lang w:val="en-US" w:eastAsia="zh-CN"/>
        </w:rPr>
      </w:pPr>
      <w:r>
        <w:rPr>
          <w:rFonts w:hint="eastAsia" w:ascii="宋体" w:hAnsi="宋体" w:eastAsia="宋体" w:cs="宋体"/>
          <w:color w:val="000000"/>
          <w:kern w:val="0"/>
          <w:sz w:val="28"/>
          <w:szCs w:val="28"/>
          <w:u w:val="none"/>
          <w:lang w:val="en-US" w:eastAsia="zh-CN"/>
        </w:rPr>
        <w:t xml:space="preserve">1.2.2 </w:t>
      </w:r>
      <w:r>
        <w:rPr>
          <w:rFonts w:hint="eastAsia" w:ascii="宋体" w:hAnsi="宋体" w:eastAsia="宋体" w:cs="宋体"/>
          <w:color w:val="0000FF"/>
          <w:kern w:val="0"/>
          <w:sz w:val="28"/>
          <w:szCs w:val="28"/>
          <w:u w:val="none"/>
          <w:lang w:val="en-US" w:eastAsia="zh-CN"/>
        </w:rPr>
        <w:t>软件版本号：</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1.3  </w:t>
      </w:r>
      <w:r>
        <w:rPr>
          <w:rFonts w:hint="eastAsia" w:ascii="宋体" w:hAnsi="宋体" w:eastAsia="宋体" w:cs="宋体"/>
          <w:color w:val="000000"/>
          <w:kern w:val="0"/>
          <w:sz w:val="28"/>
          <w:szCs w:val="28"/>
        </w:rPr>
        <w:t>乙方提供</w:t>
      </w:r>
      <w:r>
        <w:rPr>
          <w:rFonts w:hint="eastAsia" w:ascii="宋体" w:hAnsi="宋体" w:eastAsia="宋体" w:cs="宋体"/>
          <w:color w:val="0000FF"/>
          <w:kern w:val="0"/>
          <w:sz w:val="28"/>
          <w:szCs w:val="28"/>
          <w:lang w:val="en-US" w:eastAsia="zh-CN"/>
        </w:rPr>
        <w:t>护理软件及其维保服务</w:t>
      </w:r>
      <w:r>
        <w:rPr>
          <w:rFonts w:hint="eastAsia" w:ascii="宋体" w:hAnsi="宋体" w:eastAsia="宋体" w:cs="宋体"/>
          <w:color w:val="000000"/>
          <w:kern w:val="0"/>
          <w:sz w:val="28"/>
          <w:szCs w:val="28"/>
        </w:rPr>
        <w:t>，为甲方</w:t>
      </w:r>
      <w:r>
        <w:rPr>
          <w:rFonts w:ascii="宋体" w:hAnsi="宋体" w:eastAsia="宋体" w:cs="宋体"/>
          <w:color w:val="000000"/>
          <w:kern w:val="0"/>
          <w:sz w:val="28"/>
          <w:szCs w:val="28"/>
        </w:rPr>
        <w:t>开设独立账号</w:t>
      </w:r>
      <w:r>
        <w:rPr>
          <w:rFonts w:hint="eastAsia" w:ascii="宋体" w:hAnsi="宋体" w:eastAsia="宋体" w:cs="宋体"/>
          <w:color w:val="000000"/>
          <w:kern w:val="0"/>
          <w:sz w:val="28"/>
          <w:szCs w:val="28"/>
        </w:rPr>
        <w:t>，授予甲方账号</w:t>
      </w:r>
      <w:r>
        <w:rPr>
          <w:rFonts w:ascii="宋体" w:hAnsi="宋体" w:eastAsia="宋体" w:cs="宋体"/>
          <w:color w:val="000000"/>
          <w:kern w:val="0"/>
          <w:sz w:val="28"/>
          <w:szCs w:val="28"/>
        </w:rPr>
        <w:t>的</w:t>
      </w:r>
      <w:r>
        <w:rPr>
          <w:rFonts w:hint="eastAsia" w:ascii="宋体" w:hAnsi="宋体" w:eastAsia="宋体" w:cs="宋体"/>
          <w:color w:val="000000"/>
          <w:kern w:val="0"/>
          <w:sz w:val="28"/>
          <w:szCs w:val="28"/>
        </w:rPr>
        <w:t>使用权</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1.4  </w:t>
      </w:r>
      <w:r>
        <w:rPr>
          <w:rFonts w:hint="eastAsia" w:ascii="宋体" w:hAnsi="宋体" w:eastAsia="宋体" w:cs="宋体"/>
          <w:color w:val="000000"/>
          <w:kern w:val="0"/>
          <w:sz w:val="28"/>
          <w:szCs w:val="28"/>
        </w:rPr>
        <w:t>乙方提供</w:t>
      </w:r>
      <w:r>
        <w:rPr>
          <w:rFonts w:hint="eastAsia" w:ascii="宋体" w:hAnsi="宋体" w:eastAsia="宋体" w:cs="宋体"/>
          <w:color w:val="000000"/>
          <w:kern w:val="0"/>
          <w:sz w:val="28"/>
          <w:szCs w:val="28"/>
          <w:lang w:val="en-US" w:eastAsia="zh-CN"/>
        </w:rPr>
        <w:t>的护理软件</w:t>
      </w:r>
      <w:r>
        <w:rPr>
          <w:rFonts w:hint="eastAsia" w:ascii="宋体" w:hAnsi="宋体" w:eastAsia="宋体" w:cs="宋体"/>
          <w:color w:val="0000FF"/>
          <w:kern w:val="0"/>
          <w:sz w:val="28"/>
          <w:szCs w:val="28"/>
          <w:lang w:val="en-US" w:eastAsia="zh-CN"/>
        </w:rPr>
        <w:t>必须符合甲方规定的参数（详见附件）</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1.5  </w:t>
      </w:r>
      <w:r>
        <w:rPr>
          <w:rFonts w:hint="eastAsia" w:ascii="宋体" w:hAnsi="宋体" w:eastAsia="宋体" w:cs="宋体"/>
          <w:color w:val="000000"/>
          <w:kern w:val="0"/>
          <w:sz w:val="28"/>
          <w:szCs w:val="28"/>
        </w:rPr>
        <w:t>乙方</w:t>
      </w:r>
      <w:r>
        <w:rPr>
          <w:rFonts w:hint="eastAsia" w:ascii="宋体" w:hAnsi="宋体" w:eastAsia="宋体" w:cs="宋体"/>
          <w:color w:val="000000"/>
          <w:kern w:val="0"/>
          <w:sz w:val="28"/>
          <w:szCs w:val="28"/>
          <w:lang w:val="en-US" w:eastAsia="zh-CN"/>
        </w:rPr>
        <w:t>为</w:t>
      </w:r>
      <w:r>
        <w:rPr>
          <w:rFonts w:hint="eastAsia" w:ascii="宋体" w:hAnsi="宋体" w:eastAsia="宋体" w:cs="宋体"/>
          <w:color w:val="000000"/>
          <w:kern w:val="0"/>
          <w:sz w:val="28"/>
          <w:szCs w:val="28"/>
        </w:rPr>
        <w:t>甲方</w:t>
      </w:r>
      <w:r>
        <w:rPr>
          <w:rFonts w:hint="eastAsia" w:ascii="宋体" w:hAnsi="宋体" w:eastAsia="宋体" w:cs="宋体"/>
          <w:color w:val="000000"/>
          <w:kern w:val="0"/>
          <w:sz w:val="28"/>
          <w:szCs w:val="28"/>
          <w:lang w:val="en-US" w:eastAsia="zh-CN"/>
        </w:rPr>
        <w:t>提供</w:t>
      </w:r>
      <w:r>
        <w:rPr>
          <w:rFonts w:hint="eastAsia" w:ascii="宋体" w:hAnsi="宋体" w:eastAsia="宋体" w:cs="宋体"/>
          <w:color w:val="000000"/>
          <w:kern w:val="0"/>
          <w:sz w:val="28"/>
          <w:szCs w:val="28"/>
        </w:rPr>
        <w:t>操作培训</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使用答疑</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定期维护</w:t>
      </w:r>
      <w:r>
        <w:rPr>
          <w:rFonts w:hint="eastAsia" w:ascii="宋体" w:hAnsi="宋体" w:eastAsia="宋体" w:cs="宋体"/>
          <w:color w:val="000000"/>
          <w:kern w:val="0"/>
          <w:sz w:val="28"/>
          <w:szCs w:val="28"/>
          <w:lang w:eastAsia="zh-CN"/>
        </w:rPr>
        <w:t>、</w:t>
      </w:r>
      <w:r>
        <w:rPr>
          <w:rFonts w:hint="eastAsia" w:ascii="宋体" w:hAnsi="宋体" w:eastAsia="宋体" w:cs="宋体"/>
          <w:color w:val="0000FF"/>
          <w:kern w:val="0"/>
          <w:sz w:val="28"/>
          <w:szCs w:val="28"/>
          <w:lang w:val="en-US" w:eastAsia="zh-CN"/>
        </w:rPr>
        <w:t>版本升级</w:t>
      </w:r>
      <w:r>
        <w:rPr>
          <w:rFonts w:hint="eastAsia" w:ascii="宋体" w:hAnsi="宋体" w:eastAsia="宋体" w:cs="宋体"/>
          <w:color w:val="000000"/>
          <w:kern w:val="0"/>
          <w:sz w:val="28"/>
          <w:szCs w:val="28"/>
          <w:lang w:val="en-US" w:eastAsia="zh-CN"/>
        </w:rPr>
        <w:t>等</w:t>
      </w:r>
      <w:r>
        <w:rPr>
          <w:rFonts w:hint="eastAsia" w:ascii="宋体" w:hAnsi="宋体" w:eastAsia="宋体" w:cs="宋体"/>
          <w:color w:val="000000"/>
          <w:kern w:val="0"/>
          <w:sz w:val="28"/>
          <w:szCs w:val="28"/>
        </w:rPr>
        <w:t>服务</w:t>
      </w:r>
      <w:r>
        <w:rPr>
          <w:rFonts w:hint="eastAsia" w:ascii="宋体" w:hAnsi="宋体" w:eastAsia="宋体" w:cs="宋体"/>
          <w:color w:val="000000"/>
          <w:kern w:val="0"/>
          <w:sz w:val="28"/>
          <w:szCs w:val="28"/>
          <w:lang w:eastAsia="zh-CN"/>
        </w:rPr>
        <w:t>。</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第二条  服务</w:t>
      </w:r>
      <w:r>
        <w:rPr>
          <w:rFonts w:hint="eastAsia" w:ascii="宋体" w:hAnsi="宋体" w:eastAsia="宋体" w:cs="宋体"/>
          <w:b/>
          <w:color w:val="000000"/>
          <w:kern w:val="0"/>
          <w:sz w:val="28"/>
          <w:szCs w:val="28"/>
        </w:rPr>
        <w:t>期限</w:t>
      </w:r>
    </w:p>
    <w:p>
      <w:pPr>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本合同</w:t>
      </w:r>
      <w:r>
        <w:rPr>
          <w:rFonts w:hint="eastAsia" w:ascii="宋体" w:hAnsi="宋体" w:eastAsia="宋体" w:cs="宋体"/>
          <w:color w:val="000000"/>
          <w:kern w:val="0"/>
          <w:sz w:val="28"/>
          <w:szCs w:val="28"/>
          <w:lang w:val="en-US" w:eastAsia="zh-CN"/>
        </w:rPr>
        <w:t>服务期限</w:t>
      </w:r>
      <w:r>
        <w:rPr>
          <w:rFonts w:hint="eastAsia" w:ascii="宋体" w:hAnsi="宋体" w:eastAsia="宋体" w:cs="宋体"/>
          <w:color w:val="000000"/>
          <w:kern w:val="0"/>
          <w:sz w:val="28"/>
          <w:szCs w:val="28"/>
        </w:rPr>
        <w:t>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年，自</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起</w:t>
      </w:r>
      <w:r>
        <w:rPr>
          <w:rFonts w:hint="eastAsia" w:ascii="宋体" w:hAnsi="宋体" w:eastAsia="宋体" w:cs="宋体"/>
          <w:color w:val="000000"/>
          <w:kern w:val="0"/>
          <w:sz w:val="28"/>
          <w:szCs w:val="28"/>
        </w:rPr>
        <w:t>至</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止</w:t>
      </w:r>
      <w:r>
        <w:rPr>
          <w:rFonts w:hint="eastAsia" w:ascii="宋体" w:hAnsi="宋体" w:eastAsia="宋体" w:cs="宋体"/>
          <w:color w:val="000000"/>
          <w:kern w:val="0"/>
          <w:sz w:val="28"/>
          <w:szCs w:val="28"/>
        </w:rPr>
        <w:t>。</w:t>
      </w:r>
    </w:p>
    <w:p>
      <w:pPr>
        <w:pStyle w:val="14"/>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rPr>
          <w:rFonts w:hint="default" w:ascii="宋体" w:hAnsi="宋体" w:eastAsia="宋体" w:cs="宋体"/>
          <w:b/>
          <w:color w:val="000000"/>
          <w:kern w:val="0"/>
          <w:sz w:val="28"/>
          <w:szCs w:val="28"/>
          <w:lang w:val="en-US" w:eastAsia="zh-CN" w:bidi="ar-SA"/>
        </w:rPr>
      </w:pPr>
      <w:r>
        <w:rPr>
          <w:rFonts w:hint="eastAsia" w:ascii="宋体" w:hAnsi="宋体" w:eastAsia="宋体" w:cs="宋体"/>
          <w:b/>
          <w:color w:val="000000"/>
          <w:kern w:val="0"/>
          <w:sz w:val="28"/>
          <w:szCs w:val="28"/>
          <w:lang w:val="en-US" w:eastAsia="zh-CN" w:bidi="ar-SA"/>
        </w:rPr>
        <w:t xml:space="preserve">第三条 验收 </w:t>
      </w:r>
    </w:p>
    <w:p>
      <w:pPr>
        <w:pStyle w:val="14"/>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color w:val="0000FF"/>
          <w:kern w:val="0"/>
          <w:sz w:val="28"/>
          <w:szCs w:val="28"/>
          <w:lang w:val="en-US" w:eastAsia="zh-CN"/>
        </w:rPr>
      </w:pPr>
      <w:r>
        <w:rPr>
          <w:rFonts w:hint="eastAsia" w:ascii="宋体" w:hAnsi="宋体" w:eastAsia="宋体" w:cs="宋体"/>
          <w:color w:val="0000FF"/>
          <w:kern w:val="0"/>
          <w:sz w:val="28"/>
          <w:szCs w:val="28"/>
          <w:lang w:val="en-US" w:eastAsia="zh-CN"/>
        </w:rPr>
        <w:t>3.1  乙方将软件安装、调试、培训后应及时通知甲方，甲方自接到乙方通知之日起5日内自行组织验收，软件正常运行且满足甲方需求方为验收合格，甲方签署总体验收报告单。如经甲方验收不合格，乙方应在 3 日内无条件予以返工并承担所有费用。</w:t>
      </w:r>
    </w:p>
    <w:p>
      <w:pPr>
        <w:pStyle w:val="14"/>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color w:val="0000FF"/>
          <w:kern w:val="0"/>
          <w:sz w:val="28"/>
          <w:szCs w:val="28"/>
          <w:lang w:val="en-US" w:eastAsia="zh-CN"/>
        </w:rPr>
      </w:pPr>
      <w:r>
        <w:rPr>
          <w:rFonts w:hint="eastAsia" w:ascii="宋体" w:hAnsi="宋体" w:eastAsia="宋体" w:cs="宋体"/>
          <w:color w:val="0000FF"/>
          <w:kern w:val="0"/>
          <w:sz w:val="28"/>
          <w:szCs w:val="28"/>
          <w:lang w:val="en-US" w:eastAsia="zh-CN"/>
        </w:rPr>
        <w:t>3.2  甲方验收时如发现乙方所交付、安装的软件不符合本合同约定，甲方应做出详尽的现场记录，由甲乙双方签署备忘录，该现场记录和备忘录作为乙方重新返工的有效依据，由此产生的一切经济损失由乙方承担。</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 xml:space="preserve">第四条  </w:t>
      </w:r>
      <w:r>
        <w:rPr>
          <w:rFonts w:hint="eastAsia" w:ascii="宋体" w:hAnsi="宋体" w:eastAsia="宋体" w:cs="宋体"/>
          <w:b/>
          <w:color w:val="000000"/>
          <w:kern w:val="0"/>
          <w:sz w:val="28"/>
          <w:szCs w:val="28"/>
        </w:rPr>
        <w:t>甲方权利义务</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4.1  </w:t>
      </w:r>
      <w:r>
        <w:rPr>
          <w:rFonts w:ascii="宋体" w:hAnsi="宋体" w:eastAsia="宋体" w:cs="宋体"/>
          <w:color w:val="000000"/>
          <w:kern w:val="0"/>
          <w:sz w:val="28"/>
          <w:szCs w:val="28"/>
        </w:rPr>
        <w:t>提供</w:t>
      </w:r>
      <w:r>
        <w:rPr>
          <w:rFonts w:hint="eastAsia" w:ascii="宋体" w:hAnsi="宋体" w:eastAsia="宋体" w:cs="宋体"/>
          <w:color w:val="0000FF"/>
          <w:kern w:val="0"/>
          <w:sz w:val="28"/>
          <w:szCs w:val="28"/>
          <w:lang w:val="en-US" w:eastAsia="zh-CN"/>
        </w:rPr>
        <w:t>护理软件</w:t>
      </w:r>
      <w:r>
        <w:rPr>
          <w:rFonts w:hint="eastAsia" w:ascii="宋体" w:hAnsi="宋体" w:eastAsia="宋体" w:cs="宋体"/>
          <w:color w:val="000000"/>
          <w:kern w:val="0"/>
          <w:sz w:val="28"/>
          <w:szCs w:val="28"/>
        </w:rPr>
        <w:t>所</w:t>
      </w:r>
      <w:r>
        <w:rPr>
          <w:rFonts w:ascii="宋体" w:hAnsi="宋体" w:eastAsia="宋体" w:cs="宋体"/>
          <w:color w:val="000000"/>
          <w:kern w:val="0"/>
          <w:sz w:val="28"/>
          <w:szCs w:val="28"/>
        </w:rPr>
        <w:t>需</w:t>
      </w:r>
      <w:r>
        <w:rPr>
          <w:rFonts w:hint="eastAsia" w:ascii="宋体" w:hAnsi="宋体" w:eastAsia="宋体" w:cs="宋体"/>
          <w:color w:val="000000"/>
          <w:kern w:val="0"/>
          <w:sz w:val="28"/>
          <w:szCs w:val="28"/>
        </w:rPr>
        <w:t>基础</w:t>
      </w:r>
      <w:r>
        <w:rPr>
          <w:rFonts w:ascii="宋体" w:hAnsi="宋体" w:eastAsia="宋体" w:cs="宋体"/>
          <w:color w:val="000000"/>
          <w:kern w:val="0"/>
          <w:sz w:val="28"/>
          <w:szCs w:val="28"/>
        </w:rPr>
        <w:t>资料</w:t>
      </w:r>
      <w:r>
        <w:rPr>
          <w:rFonts w:hint="eastAsia" w:ascii="宋体" w:hAnsi="宋体" w:eastAsia="宋体" w:cs="宋体"/>
          <w:color w:val="000000"/>
          <w:kern w:val="0"/>
          <w:sz w:val="28"/>
          <w:szCs w:val="28"/>
        </w:rPr>
        <w:t>（护理部组织架构、全年教学计划等）</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4.2  </w:t>
      </w:r>
      <w:r>
        <w:rPr>
          <w:rFonts w:ascii="宋体" w:hAnsi="宋体" w:eastAsia="宋体" w:cs="宋体"/>
          <w:color w:val="000000"/>
          <w:kern w:val="0"/>
          <w:sz w:val="28"/>
          <w:szCs w:val="28"/>
        </w:rPr>
        <w:t>负责</w:t>
      </w:r>
      <w:r>
        <w:rPr>
          <w:rFonts w:hint="eastAsia" w:ascii="宋体" w:hAnsi="宋体" w:eastAsia="宋体" w:cs="宋体"/>
          <w:color w:val="000000"/>
          <w:kern w:val="0"/>
          <w:sz w:val="28"/>
          <w:szCs w:val="28"/>
        </w:rPr>
        <w:t>后台</w:t>
      </w:r>
      <w:r>
        <w:rPr>
          <w:rFonts w:ascii="宋体" w:hAnsi="宋体" w:eastAsia="宋体" w:cs="宋体"/>
          <w:color w:val="000000"/>
          <w:kern w:val="0"/>
          <w:sz w:val="28"/>
          <w:szCs w:val="28"/>
        </w:rPr>
        <w:t>软件运行所需的</w:t>
      </w:r>
      <w:r>
        <w:rPr>
          <w:rFonts w:hint="eastAsia" w:ascii="宋体" w:hAnsi="宋体" w:eastAsia="宋体" w:cs="宋体"/>
          <w:color w:val="000000"/>
          <w:kern w:val="0"/>
          <w:sz w:val="28"/>
          <w:szCs w:val="28"/>
        </w:rPr>
        <w:t>电脑设备</w:t>
      </w:r>
      <w:r>
        <w:rPr>
          <w:rFonts w:hint="eastAsia" w:ascii="宋体" w:hAnsi="宋体" w:eastAsia="宋体" w:cs="宋体"/>
          <w:color w:val="000000"/>
          <w:kern w:val="0"/>
          <w:sz w:val="28"/>
          <w:szCs w:val="28"/>
          <w:lang w:eastAsia="zh-CN"/>
        </w:rPr>
        <w:t>。</w:t>
      </w:r>
      <w:r>
        <w:rPr>
          <w:rFonts w:ascii="宋体" w:hAnsi="宋体" w:eastAsia="宋体" w:cs="宋体"/>
          <w:color w:val="000000"/>
          <w:kern w:val="0"/>
          <w:sz w:val="28"/>
          <w:szCs w:val="28"/>
        </w:rPr>
        <w:t xml:space="preserve">  </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4.3  </w:t>
      </w:r>
      <w:r>
        <w:rPr>
          <w:rFonts w:ascii="宋体" w:hAnsi="宋体" w:eastAsia="宋体" w:cs="宋体"/>
          <w:color w:val="000000"/>
          <w:kern w:val="0"/>
          <w:sz w:val="28"/>
          <w:szCs w:val="28"/>
        </w:rPr>
        <w:t>甲方在服务期限内拥有</w:t>
      </w:r>
      <w:r>
        <w:rPr>
          <w:rFonts w:hint="eastAsia" w:ascii="宋体" w:hAnsi="宋体" w:eastAsia="宋体" w:cs="宋体"/>
          <w:color w:val="0000FF"/>
          <w:kern w:val="0"/>
          <w:sz w:val="28"/>
          <w:szCs w:val="28"/>
          <w:lang w:val="en-US" w:eastAsia="zh-CN"/>
        </w:rPr>
        <w:t>护理软件</w:t>
      </w:r>
      <w:r>
        <w:rPr>
          <w:rFonts w:ascii="宋体" w:hAnsi="宋体" w:eastAsia="宋体" w:cs="宋体"/>
          <w:color w:val="000000"/>
          <w:kern w:val="0"/>
          <w:sz w:val="28"/>
          <w:szCs w:val="28"/>
        </w:rPr>
        <w:t>使用权</w:t>
      </w:r>
      <w:r>
        <w:rPr>
          <w:rFonts w:hint="eastAsia" w:ascii="宋体" w:hAnsi="宋体" w:eastAsia="宋体" w:cs="宋体"/>
          <w:color w:val="000000"/>
          <w:kern w:val="0"/>
          <w:sz w:val="28"/>
          <w:szCs w:val="28"/>
        </w:rPr>
        <w:t>。</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 xml:space="preserve">第五条  </w:t>
      </w:r>
      <w:r>
        <w:rPr>
          <w:rFonts w:hint="eastAsia" w:ascii="宋体" w:hAnsi="宋体" w:eastAsia="宋体" w:cs="宋体"/>
          <w:b/>
          <w:color w:val="000000"/>
          <w:kern w:val="0"/>
          <w:sz w:val="28"/>
          <w:szCs w:val="28"/>
        </w:rPr>
        <w:t>乙方权利义务</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5.1  </w:t>
      </w:r>
      <w:r>
        <w:rPr>
          <w:rFonts w:hint="eastAsia" w:ascii="宋体" w:hAnsi="宋体" w:eastAsia="宋体" w:cs="宋体"/>
          <w:color w:val="000000"/>
          <w:kern w:val="0"/>
          <w:sz w:val="28"/>
          <w:szCs w:val="28"/>
        </w:rPr>
        <w:t>提供护理</w:t>
      </w:r>
      <w:r>
        <w:rPr>
          <w:rFonts w:hint="eastAsia" w:ascii="宋体" w:hAnsi="宋体" w:eastAsia="宋体" w:cs="宋体"/>
          <w:color w:val="000000"/>
          <w:kern w:val="0"/>
          <w:sz w:val="28"/>
          <w:szCs w:val="28"/>
          <w:lang w:val="en-US" w:eastAsia="zh-CN"/>
        </w:rPr>
        <w:t>软件</w:t>
      </w:r>
      <w:r>
        <w:rPr>
          <w:rFonts w:hint="eastAsia" w:ascii="宋体" w:hAnsi="宋体" w:eastAsia="宋体" w:cs="宋体"/>
          <w:color w:val="000000"/>
          <w:kern w:val="0"/>
          <w:sz w:val="28"/>
          <w:szCs w:val="28"/>
        </w:rPr>
        <w:t>后台</w:t>
      </w:r>
      <w:r>
        <w:rPr>
          <w:rFonts w:ascii="宋体" w:hAnsi="宋体" w:eastAsia="宋体" w:cs="宋体"/>
          <w:color w:val="000000"/>
          <w:kern w:val="0"/>
          <w:sz w:val="28"/>
          <w:szCs w:val="28"/>
        </w:rPr>
        <w:t>管理账号，供甲方</w:t>
      </w:r>
      <w:r>
        <w:rPr>
          <w:rFonts w:hint="eastAsia" w:ascii="宋体" w:hAnsi="宋体" w:eastAsia="宋体" w:cs="宋体"/>
          <w:color w:val="000000"/>
          <w:kern w:val="0"/>
          <w:sz w:val="28"/>
          <w:szCs w:val="28"/>
        </w:rPr>
        <w:t>管理</w:t>
      </w:r>
      <w:r>
        <w:rPr>
          <w:rFonts w:ascii="宋体" w:hAnsi="宋体" w:eastAsia="宋体" w:cs="宋体"/>
          <w:color w:val="000000"/>
          <w:kern w:val="0"/>
          <w:sz w:val="28"/>
          <w:szCs w:val="28"/>
        </w:rPr>
        <w:t>员及职工</w:t>
      </w:r>
      <w:r>
        <w:rPr>
          <w:rFonts w:hint="eastAsia" w:ascii="宋体" w:hAnsi="宋体" w:eastAsia="宋体" w:cs="宋体"/>
          <w:color w:val="000000"/>
          <w:kern w:val="0"/>
          <w:sz w:val="28"/>
          <w:szCs w:val="28"/>
        </w:rPr>
        <w:t>使用</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5.2  </w:t>
      </w:r>
      <w:r>
        <w:rPr>
          <w:rFonts w:hint="eastAsia" w:ascii="宋体" w:hAnsi="宋体" w:eastAsia="宋体" w:cs="宋体"/>
          <w:color w:val="000000"/>
          <w:kern w:val="0"/>
          <w:sz w:val="28"/>
          <w:szCs w:val="28"/>
        </w:rPr>
        <w:t>负责</w:t>
      </w:r>
      <w:r>
        <w:rPr>
          <w:rFonts w:hint="eastAsia" w:ascii="宋体" w:hAnsi="宋体" w:eastAsia="宋体" w:cs="宋体"/>
          <w:color w:val="000000"/>
          <w:kern w:val="0"/>
          <w:sz w:val="28"/>
          <w:szCs w:val="28"/>
          <w:highlight w:val="none"/>
        </w:rPr>
        <w:t>在合同</w:t>
      </w:r>
      <w:r>
        <w:rPr>
          <w:rFonts w:ascii="宋体" w:hAnsi="宋体" w:eastAsia="宋体" w:cs="宋体"/>
          <w:color w:val="000000"/>
          <w:kern w:val="0"/>
          <w:sz w:val="28"/>
          <w:szCs w:val="28"/>
          <w:highlight w:val="none"/>
        </w:rPr>
        <w:t>期间</w:t>
      </w:r>
      <w:r>
        <w:rPr>
          <w:rFonts w:hint="eastAsia" w:ascii="宋体" w:hAnsi="宋体" w:eastAsia="宋体" w:cs="宋体"/>
          <w:color w:val="000000"/>
          <w:kern w:val="0"/>
          <w:sz w:val="28"/>
          <w:szCs w:val="28"/>
        </w:rPr>
        <w:t>保障甲方所提供的所有数据长期有效，并定期备份</w:t>
      </w:r>
      <w:r>
        <w:rPr>
          <w:rFonts w:hint="eastAsia" w:ascii="宋体" w:hAnsi="宋体" w:eastAsia="宋体" w:cs="宋体"/>
          <w:color w:val="000000"/>
          <w:kern w:val="0"/>
          <w:sz w:val="28"/>
          <w:szCs w:val="28"/>
          <w:lang w:val="en-US" w:eastAsia="zh-CN"/>
        </w:rPr>
        <w:t>,</w:t>
      </w:r>
      <w:r>
        <w:rPr>
          <w:rFonts w:hint="eastAsia" w:ascii="宋体" w:hAnsi="宋体" w:eastAsia="宋体" w:cs="宋体"/>
          <w:color w:val="0000FF"/>
          <w:kern w:val="0"/>
          <w:sz w:val="28"/>
          <w:szCs w:val="28"/>
          <w:lang w:val="en-US" w:eastAsia="zh-CN"/>
        </w:rPr>
        <w:t>在合同服务期满后保证甲方可以获得所有数据。</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5.3  </w:t>
      </w:r>
      <w:r>
        <w:rPr>
          <w:rFonts w:hint="eastAsia" w:ascii="宋体" w:hAnsi="宋体" w:eastAsia="宋体" w:cs="宋体"/>
          <w:color w:val="000000"/>
          <w:kern w:val="0"/>
          <w:sz w:val="28"/>
          <w:szCs w:val="28"/>
        </w:rPr>
        <w:t>负责护理</w:t>
      </w:r>
      <w:r>
        <w:rPr>
          <w:rFonts w:hint="eastAsia" w:ascii="宋体" w:hAnsi="宋体" w:eastAsia="宋体" w:cs="宋体"/>
          <w:color w:val="000000"/>
          <w:kern w:val="0"/>
          <w:sz w:val="28"/>
          <w:szCs w:val="28"/>
          <w:lang w:val="en-US" w:eastAsia="zh-CN"/>
        </w:rPr>
        <w:t>软件</w:t>
      </w:r>
      <w:r>
        <w:rPr>
          <w:rFonts w:hint="eastAsia" w:ascii="宋体" w:hAnsi="宋体" w:eastAsia="宋体" w:cs="宋体"/>
          <w:color w:val="000000"/>
          <w:kern w:val="0"/>
          <w:sz w:val="28"/>
          <w:szCs w:val="28"/>
        </w:rPr>
        <w:t>运行稳定，并</w:t>
      </w:r>
      <w:r>
        <w:rPr>
          <w:rFonts w:hint="eastAsia" w:ascii="宋体" w:hAnsi="宋体" w:eastAsia="宋体" w:cs="宋体"/>
          <w:color w:val="000000"/>
          <w:kern w:val="0"/>
          <w:sz w:val="28"/>
          <w:szCs w:val="28"/>
          <w:lang w:val="en-US" w:eastAsia="zh-CN"/>
        </w:rPr>
        <w:t>按</w:t>
      </w:r>
      <w:r>
        <w:rPr>
          <w:rFonts w:hint="eastAsia" w:ascii="宋体" w:hAnsi="宋体" w:eastAsia="宋体" w:cs="宋体"/>
          <w:color w:val="0000FF"/>
          <w:kern w:val="0"/>
          <w:sz w:val="28"/>
          <w:szCs w:val="28"/>
          <w:lang w:val="en-US" w:eastAsia="zh-CN"/>
        </w:rPr>
        <w:t>甲方要求每年至少两次</w:t>
      </w:r>
      <w:r>
        <w:rPr>
          <w:rFonts w:hint="eastAsia" w:ascii="宋体" w:hAnsi="宋体" w:eastAsia="宋体" w:cs="宋体"/>
          <w:color w:val="000000"/>
          <w:kern w:val="0"/>
          <w:sz w:val="28"/>
          <w:szCs w:val="28"/>
        </w:rPr>
        <w:t>升级维护</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 xml:space="preserve">5.4  </w:t>
      </w:r>
      <w:r>
        <w:rPr>
          <w:rFonts w:hint="eastAsia" w:ascii="宋体" w:hAnsi="宋体" w:eastAsia="宋体" w:cs="宋体"/>
          <w:color w:val="000000"/>
          <w:kern w:val="0"/>
          <w:sz w:val="28"/>
          <w:szCs w:val="28"/>
        </w:rPr>
        <w:t>甲方在护理</w:t>
      </w:r>
      <w:r>
        <w:rPr>
          <w:rFonts w:hint="eastAsia" w:ascii="宋体" w:hAnsi="宋体" w:eastAsia="宋体" w:cs="宋体"/>
          <w:color w:val="000000"/>
          <w:kern w:val="0"/>
          <w:sz w:val="28"/>
          <w:szCs w:val="28"/>
          <w:lang w:val="en-US" w:eastAsia="zh-CN"/>
        </w:rPr>
        <w:t>软件</w:t>
      </w:r>
      <w:r>
        <w:rPr>
          <w:rFonts w:hint="eastAsia" w:ascii="宋体" w:hAnsi="宋体" w:eastAsia="宋体" w:cs="宋体"/>
          <w:color w:val="000000"/>
          <w:kern w:val="0"/>
          <w:sz w:val="28"/>
          <w:szCs w:val="28"/>
        </w:rPr>
        <w:t>后台的历史数据，乙方有责任在甲方未按时续费的情况下免费保存一年</w:t>
      </w:r>
      <w:r>
        <w:rPr>
          <w:rFonts w:hint="eastAsia" w:ascii="宋体" w:hAnsi="宋体" w:eastAsia="宋体" w:cs="宋体"/>
          <w:color w:val="000000"/>
          <w:kern w:val="0"/>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kern w:val="0"/>
          <w:sz w:val="28"/>
          <w:szCs w:val="28"/>
          <w:lang w:val="en-US" w:eastAsia="zh-CN"/>
        </w:rPr>
      </w:pPr>
      <w:r>
        <w:rPr>
          <w:rFonts w:hint="eastAsia" w:ascii="宋体" w:hAnsi="宋体" w:eastAsia="宋体" w:cs="宋体"/>
          <w:color w:val="000000"/>
          <w:kern w:val="0"/>
          <w:sz w:val="28"/>
          <w:szCs w:val="28"/>
          <w:lang w:val="en-US" w:eastAsia="zh-CN"/>
        </w:rPr>
        <w:t>5.5  护理软件</w:t>
      </w:r>
      <w:r>
        <w:rPr>
          <w:rFonts w:ascii="宋体" w:hAnsi="宋体" w:eastAsia="宋体" w:cs="宋体"/>
          <w:color w:val="000000"/>
          <w:kern w:val="0"/>
          <w:sz w:val="28"/>
          <w:szCs w:val="28"/>
        </w:rPr>
        <w:t>的著作权归</w:t>
      </w:r>
      <w:r>
        <w:rPr>
          <w:rFonts w:hint="eastAsia" w:ascii="宋体" w:hAnsi="宋体" w:eastAsia="宋体" w:cs="宋体"/>
          <w:color w:val="000000"/>
          <w:kern w:val="0"/>
          <w:sz w:val="28"/>
          <w:szCs w:val="28"/>
        </w:rPr>
        <w:t>乙方</w:t>
      </w:r>
      <w:r>
        <w:rPr>
          <w:rFonts w:ascii="宋体" w:hAnsi="宋体" w:eastAsia="宋体" w:cs="宋体"/>
          <w:color w:val="000000"/>
          <w:kern w:val="0"/>
          <w:sz w:val="28"/>
          <w:szCs w:val="28"/>
        </w:rPr>
        <w:t>所有</w:t>
      </w:r>
      <w:r>
        <w:rPr>
          <w:rFonts w:hint="eastAsia" w:ascii="宋体" w:hAnsi="宋体" w:eastAsia="宋体" w:cs="宋体"/>
          <w:color w:val="000000"/>
          <w:kern w:val="0"/>
          <w:sz w:val="28"/>
          <w:szCs w:val="28"/>
          <w:lang w:eastAsia="zh-CN"/>
        </w:rPr>
        <w:t>，</w:t>
      </w:r>
      <w:r>
        <w:rPr>
          <w:rFonts w:hint="eastAsia" w:ascii="宋体" w:hAnsi="宋体" w:eastAsia="宋体" w:cs="宋体"/>
          <w:color w:val="0000FF"/>
          <w:kern w:val="0"/>
          <w:sz w:val="28"/>
          <w:szCs w:val="28"/>
          <w:lang w:val="en-US" w:eastAsia="zh-CN"/>
        </w:rPr>
        <w:t>不存在第三方侵权风险</w:t>
      </w:r>
      <w:r>
        <w:rPr>
          <w:rFonts w:hint="eastAsia" w:ascii="宋体" w:hAnsi="宋体" w:eastAsia="宋体" w:cs="宋体"/>
          <w:color w:val="000000"/>
          <w:kern w:val="0"/>
          <w:sz w:val="28"/>
          <w:szCs w:val="28"/>
        </w:rPr>
        <w:t>。</w:t>
      </w:r>
      <w:r>
        <w:rPr>
          <w:rFonts w:hint="eastAsia" w:ascii="宋体" w:hAnsi="宋体" w:eastAsia="宋体" w:cs="宋体"/>
          <w:color w:val="0000FF"/>
          <w:kern w:val="0"/>
          <w:sz w:val="28"/>
          <w:szCs w:val="28"/>
          <w:lang w:val="en-US" w:eastAsia="zh-CN"/>
        </w:rPr>
        <w:t>如产生知识产权纠纷，由乙方承担全部的法律责任和赔偿责任。</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0000FF"/>
          <w:kern w:val="0"/>
          <w:sz w:val="28"/>
          <w:szCs w:val="28"/>
          <w:lang w:val="en-US" w:eastAsia="zh-CN"/>
        </w:rPr>
      </w:pPr>
      <w:r>
        <w:rPr>
          <w:rFonts w:hint="eastAsia" w:ascii="宋体" w:hAnsi="宋体" w:eastAsia="宋体" w:cs="宋体"/>
          <w:color w:val="0000FF"/>
          <w:kern w:val="0"/>
          <w:sz w:val="28"/>
          <w:szCs w:val="28"/>
          <w:lang w:val="en-US" w:eastAsia="zh-CN"/>
        </w:rPr>
        <w:t>5.6  乙方提供每年365天7*24小时的电话服务专线，在接到甲方故障通知后4小时内响应，24小时内解除故障。如需要现场服务的，在接到甲方故障通知后4小时内响应，12小时内到达现场，24小时内解除故障。</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hint="default"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第六条  价款及支付方式</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 xml:space="preserve">6.1  护理软件服务费标准为 </w:t>
      </w:r>
      <w:r>
        <w:rPr>
          <w:rFonts w:hint="eastAsia" w:ascii="宋体" w:hAnsi="宋体" w:eastAsia="宋体" w:cs="宋体"/>
          <w:color w:val="000000"/>
          <w:kern w:val="0"/>
          <w:sz w:val="28"/>
          <w:szCs w:val="28"/>
          <w:u w:val="single"/>
          <w:lang w:val="en-US" w:eastAsia="zh-CN" w:bidi="ar-SA"/>
        </w:rPr>
        <w:t>¥       元</w:t>
      </w:r>
      <w:r>
        <w:rPr>
          <w:rFonts w:ascii="宋体" w:hAnsi="宋体" w:eastAsia="宋体" w:cs="宋体"/>
          <w:color w:val="000000"/>
          <w:kern w:val="0"/>
          <w:sz w:val="28"/>
          <w:szCs w:val="28"/>
          <w:u w:val="single"/>
          <w:lang w:val="en-US" w:eastAsia="zh-CN" w:bidi="ar-SA"/>
        </w:rPr>
        <w:t>/</w:t>
      </w:r>
      <w:r>
        <w:rPr>
          <w:rFonts w:hint="eastAsia" w:ascii="宋体" w:hAnsi="宋体" w:eastAsia="宋体" w:cs="宋体"/>
          <w:color w:val="000000"/>
          <w:kern w:val="0"/>
          <w:sz w:val="28"/>
          <w:szCs w:val="28"/>
          <w:u w:val="single"/>
          <w:lang w:val="en-US" w:eastAsia="zh-CN" w:bidi="ar-SA"/>
        </w:rPr>
        <w:t>年</w:t>
      </w:r>
      <w:r>
        <w:rPr>
          <w:rFonts w:hint="eastAsia" w:ascii="宋体" w:hAnsi="宋体" w:eastAsia="宋体" w:cs="宋体"/>
          <w:color w:val="000000"/>
          <w:kern w:val="0"/>
          <w:sz w:val="28"/>
          <w:szCs w:val="28"/>
          <w:u w:val="none"/>
          <w:lang w:val="en-US" w:eastAsia="zh-CN" w:bidi="ar-SA"/>
        </w:rPr>
        <w:t>（</w:t>
      </w:r>
      <w:r>
        <w:rPr>
          <w:rFonts w:hint="eastAsia" w:ascii="宋体" w:hAnsi="宋体" w:eastAsia="宋体" w:cs="宋体"/>
          <w:color w:val="000000"/>
          <w:kern w:val="0"/>
          <w:sz w:val="28"/>
          <w:szCs w:val="28"/>
          <w:u w:val="single"/>
          <w:lang w:val="en-US" w:eastAsia="zh-CN" w:bidi="ar-SA"/>
        </w:rPr>
        <w:t xml:space="preserve">大写：     </w:t>
      </w:r>
      <w:r>
        <w:rPr>
          <w:rFonts w:hint="eastAsia" w:ascii="宋体" w:hAnsi="宋体" w:eastAsia="宋体" w:cs="宋体"/>
          <w:color w:val="000000"/>
          <w:kern w:val="0"/>
          <w:sz w:val="28"/>
          <w:szCs w:val="28"/>
          <w:u w:val="none"/>
          <w:lang w:val="en-US" w:eastAsia="zh-CN" w:bidi="ar-SA"/>
        </w:rPr>
        <w:t>）</w:t>
      </w:r>
      <w:r>
        <w:rPr>
          <w:rFonts w:hint="eastAsia" w:ascii="宋体" w:hAnsi="宋体" w:eastAsia="宋体" w:cs="宋体"/>
          <w:color w:val="000000"/>
          <w:kern w:val="0"/>
          <w:sz w:val="28"/>
          <w:szCs w:val="28"/>
          <w:lang w:val="en-US" w:eastAsia="zh-CN" w:bidi="ar-SA"/>
        </w:rPr>
        <w:t>，本合同服务费用总计¥</w:t>
      </w:r>
      <w:r>
        <w:rPr>
          <w:rFonts w:hint="eastAsia" w:ascii="宋体" w:hAnsi="宋体" w:eastAsia="宋体" w:cs="宋体"/>
          <w:color w:val="000000"/>
          <w:kern w:val="0"/>
          <w:sz w:val="28"/>
          <w:szCs w:val="28"/>
          <w:u w:val="single"/>
          <w:lang w:val="en-US" w:eastAsia="zh-CN" w:bidi="ar-SA"/>
        </w:rPr>
        <w:t xml:space="preserve">        元</w:t>
      </w:r>
      <w:r>
        <w:rPr>
          <w:rFonts w:hint="eastAsia" w:ascii="宋体" w:hAnsi="宋体" w:eastAsia="宋体" w:cs="宋体"/>
          <w:color w:val="000000"/>
          <w:kern w:val="0"/>
          <w:sz w:val="28"/>
          <w:szCs w:val="28"/>
          <w:u w:val="none"/>
          <w:lang w:val="en-US" w:eastAsia="zh-CN" w:bidi="ar-SA"/>
        </w:rPr>
        <w:t>（</w:t>
      </w:r>
      <w:r>
        <w:rPr>
          <w:rFonts w:hint="eastAsia" w:ascii="宋体" w:hAnsi="宋体" w:eastAsia="宋体" w:cs="宋体"/>
          <w:color w:val="000000"/>
          <w:kern w:val="0"/>
          <w:sz w:val="28"/>
          <w:szCs w:val="28"/>
          <w:u w:val="single"/>
          <w:lang w:val="en-US" w:eastAsia="zh-CN" w:bidi="ar-SA"/>
        </w:rPr>
        <w:t xml:space="preserve">大写：       </w:t>
      </w:r>
      <w:r>
        <w:rPr>
          <w:rFonts w:hint="eastAsia" w:ascii="宋体" w:hAnsi="宋体" w:eastAsia="宋体" w:cs="宋体"/>
          <w:color w:val="000000"/>
          <w:kern w:val="0"/>
          <w:sz w:val="28"/>
          <w:szCs w:val="28"/>
          <w:u w:val="none"/>
          <w:lang w:val="en-US" w:eastAsia="zh-CN" w:bidi="ar-SA"/>
        </w:rPr>
        <w:t>）</w:t>
      </w:r>
      <w:r>
        <w:rPr>
          <w:rFonts w:hint="eastAsia" w:ascii="宋体" w:hAnsi="宋体" w:eastAsia="宋体" w:cs="宋体"/>
          <w:color w:val="000000"/>
          <w:kern w:val="0"/>
          <w:sz w:val="28"/>
          <w:szCs w:val="28"/>
          <w:u w:val="none"/>
          <w:lang w:val="en-US" w:eastAsia="zh-Han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FF"/>
          <w:kern w:val="0"/>
          <w:sz w:val="28"/>
          <w:szCs w:val="28"/>
          <w:lang w:val="en-US" w:eastAsia="zh-CN" w:bidi="ar-SA"/>
        </w:rPr>
      </w:pPr>
      <w:r>
        <w:rPr>
          <w:rFonts w:hint="eastAsia" w:ascii="宋体" w:hAnsi="宋体" w:eastAsia="宋体" w:cs="宋体"/>
          <w:color w:val="000000"/>
          <w:kern w:val="0"/>
          <w:sz w:val="28"/>
          <w:szCs w:val="28"/>
          <w:lang w:val="en-US" w:eastAsia="zh-CN" w:bidi="ar-SA"/>
        </w:rPr>
        <w:t xml:space="preserve">6.2  </w:t>
      </w:r>
      <w:r>
        <w:rPr>
          <w:rFonts w:hint="eastAsia" w:ascii="宋体" w:hAnsi="宋体" w:eastAsia="宋体" w:cs="宋体"/>
          <w:color w:val="0000FF"/>
          <w:kern w:val="0"/>
          <w:sz w:val="28"/>
          <w:szCs w:val="28"/>
          <w:lang w:val="en-US" w:eastAsia="zh-CN" w:bidi="ar-SA"/>
        </w:rPr>
        <w:t>甲方通过银行转账方式向乙方指定银行账户支付结算价款：自甲方在总体验收报单上签字确认之日起4个月内，支付结算总价款的90%；自甲方在总体验收报告单上签字确认合格之日起满</w:t>
      </w:r>
      <w:r>
        <w:rPr>
          <w:rFonts w:hint="eastAsia" w:ascii="宋体" w:hAnsi="宋体" w:eastAsia="宋体" w:cs="宋体"/>
          <w:color w:val="0000FF"/>
          <w:kern w:val="0"/>
          <w:sz w:val="28"/>
          <w:szCs w:val="28"/>
          <w:u w:val="single"/>
          <w:lang w:val="en-US" w:eastAsia="zh-CN" w:bidi="ar-SA"/>
        </w:rPr>
        <w:t xml:space="preserve">  两  </w:t>
      </w:r>
      <w:r>
        <w:rPr>
          <w:rFonts w:hint="eastAsia" w:ascii="宋体" w:hAnsi="宋体" w:eastAsia="宋体" w:cs="宋体"/>
          <w:color w:val="0000FF"/>
          <w:kern w:val="0"/>
          <w:sz w:val="28"/>
          <w:szCs w:val="28"/>
          <w:lang w:val="en-US" w:eastAsia="zh-CN" w:bidi="ar-SA"/>
        </w:rPr>
        <w:t>年的10个工作日内，免息支付结算总价款的10%。</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 xml:space="preserve">6.3  </w:t>
      </w:r>
      <w:r>
        <w:rPr>
          <w:rFonts w:hint="eastAsia" w:ascii="宋体" w:hAnsi="宋体" w:eastAsia="宋体" w:cs="宋体"/>
          <w:color w:val="0000FF"/>
          <w:kern w:val="0"/>
          <w:sz w:val="28"/>
          <w:szCs w:val="28"/>
          <w:lang w:val="en-US" w:eastAsia="zh-CN" w:bidi="ar-SA"/>
        </w:rPr>
        <w:t>乙方指定账户：</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账户名称：</w:t>
      </w:r>
      <w:r>
        <w:rPr>
          <w:rFonts w:hint="eastAsia" w:ascii="宋体" w:hAnsi="宋体" w:eastAsia="宋体"/>
          <w:sz w:val="28"/>
          <w:szCs w:val="28"/>
          <w:u w:val="single"/>
          <w:lang w:val="en-US" w:eastAsia="zh-CN"/>
        </w:rPr>
        <w:t xml:space="preserve">                  </w:t>
      </w:r>
      <w:r>
        <w:rPr>
          <w:rFonts w:hint="eastAsia" w:ascii="宋体" w:hAnsi="宋体" w:eastAsia="宋体"/>
          <w:sz w:val="28"/>
          <w:szCs w:val="28"/>
        </w:rPr>
        <w:t>；</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纳税人</w:t>
      </w:r>
      <w:r>
        <w:rPr>
          <w:rFonts w:ascii="宋体" w:hAnsi="宋体" w:eastAsia="宋体"/>
          <w:sz w:val="28"/>
          <w:szCs w:val="28"/>
        </w:rPr>
        <w:t>识别号：</w:t>
      </w:r>
      <w:r>
        <w:rPr>
          <w:rFonts w:hint="eastAsia" w:ascii="宋体" w:hAnsi="宋体" w:eastAsia="宋体"/>
          <w:sz w:val="28"/>
          <w:szCs w:val="28"/>
          <w:u w:val="single"/>
          <w:lang w:val="en-US" w:eastAsia="zh-CN"/>
        </w:rPr>
        <w:t xml:space="preserve">                    </w:t>
      </w:r>
      <w:r>
        <w:rPr>
          <w:rFonts w:hint="eastAsia" w:ascii="宋体" w:hAnsi="宋体" w:eastAsia="宋体"/>
          <w:sz w:val="28"/>
          <w:szCs w:val="28"/>
        </w:rPr>
        <w:t>；</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开户银行：</w:t>
      </w:r>
      <w:r>
        <w:rPr>
          <w:rFonts w:hint="eastAsia" w:ascii="宋体" w:hAnsi="宋体" w:eastAsia="宋体"/>
          <w:sz w:val="28"/>
          <w:szCs w:val="28"/>
          <w:u w:val="single"/>
          <w:lang w:val="en-US" w:eastAsia="zh-CN"/>
        </w:rPr>
        <w:t xml:space="preserve">                        </w:t>
      </w:r>
      <w:r>
        <w:rPr>
          <w:rFonts w:hint="eastAsia" w:ascii="宋体" w:hAnsi="宋体" w:eastAsia="宋体"/>
          <w:sz w:val="28"/>
          <w:szCs w:val="28"/>
        </w:rPr>
        <w:t>；</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账号：</w:t>
      </w:r>
      <w:r>
        <w:rPr>
          <w:rFonts w:hint="eastAsia" w:ascii="宋体" w:hAnsi="宋体" w:eastAsia="宋体"/>
          <w:sz w:val="28"/>
          <w:szCs w:val="28"/>
          <w:u w:val="single"/>
          <w:lang w:val="en-US" w:eastAsia="zh-CN"/>
        </w:rPr>
        <w:t xml:space="preserve">                        </w:t>
      </w:r>
      <w:r>
        <w:rPr>
          <w:rFonts w:hint="eastAsia" w:ascii="宋体" w:hAnsi="宋体" w:eastAsia="宋体"/>
          <w:sz w:val="28"/>
          <w:szCs w:val="28"/>
        </w:rPr>
        <w:t>；</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地址</w:t>
      </w:r>
      <w:r>
        <w:rPr>
          <w:rFonts w:ascii="宋体" w:hAnsi="宋体" w:eastAsia="宋体"/>
          <w:sz w:val="28"/>
          <w:szCs w:val="28"/>
        </w:rPr>
        <w:t>：</w:t>
      </w:r>
      <w:r>
        <w:rPr>
          <w:rFonts w:hint="eastAsia" w:ascii="宋体" w:hAnsi="宋体" w:eastAsia="宋体"/>
          <w:sz w:val="28"/>
          <w:szCs w:val="28"/>
          <w:u w:val="single"/>
          <w:lang w:val="en-US" w:eastAsia="zh-CN"/>
        </w:rPr>
        <w:t xml:space="preserve">                      </w:t>
      </w:r>
      <w:r>
        <w:rPr>
          <w:rFonts w:hint="eastAsia" w:ascii="宋体" w:hAnsi="宋体" w:eastAsia="宋体"/>
          <w:sz w:val="28"/>
          <w:szCs w:val="28"/>
        </w:rPr>
        <w:t xml:space="preserve"> ；</w:t>
      </w:r>
    </w:p>
    <w:p>
      <w:pPr>
        <w:pStyle w:val="21"/>
        <w:keepNext w:val="0"/>
        <w:keepLines w:val="0"/>
        <w:pageBreakBefore w:val="0"/>
        <w:widowControl w:val="0"/>
        <w:shd w:val="clear"/>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电话：</w:t>
      </w:r>
      <w:r>
        <w:rPr>
          <w:rFonts w:hint="eastAsia" w:ascii="宋体" w:hAnsi="宋体" w:eastAsia="宋体"/>
          <w:sz w:val="28"/>
          <w:szCs w:val="28"/>
          <w:u w:val="single"/>
          <w:lang w:val="en-US" w:eastAsia="zh-CN"/>
        </w:rPr>
        <w:t xml:space="preserve">                </w:t>
      </w:r>
      <w:r>
        <w:rPr>
          <w:rFonts w:hint="eastAsia" w:ascii="宋体" w:hAnsi="宋体" w:eastAsia="宋体"/>
          <w:sz w:val="28"/>
          <w:szCs w:val="28"/>
        </w:rPr>
        <w:t>。</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第七条 保密义务</w:t>
      </w:r>
    </w:p>
    <w:p>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Chars="0" w:firstLine="560" w:firstLineChars="200"/>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7.1  甲方负责乙方所提供平台和技术的保密，未经乙方允许，不得向第三方泄漏乙方信息。</w:t>
      </w:r>
    </w:p>
    <w:p>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Chars="0" w:firstLine="560" w:firstLineChars="200"/>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7.2  乙方负责甲方收集的数据、内容信息及用户信息的安全和保密，不得将甲方所提供的信息随意公开，或者向第三方泄漏，未经甲方同意不得将数据用于其他用途。</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第八条 违约责任</w:t>
      </w:r>
    </w:p>
    <w:p>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Chars="0" w:firstLine="560" w:firstLineChars="200"/>
        <w:textAlignment w:val="auto"/>
        <w:rPr>
          <w:rFonts w:hint="eastAsia" w:ascii="宋体" w:hAnsi="宋体" w:eastAsia="宋体" w:cs="宋体"/>
          <w:color w:val="0000FF"/>
          <w:kern w:val="0"/>
          <w:sz w:val="28"/>
          <w:szCs w:val="28"/>
          <w:highlight w:val="none"/>
          <w:lang w:val="en-US" w:eastAsia="zh-Hans" w:bidi="ar-SA"/>
        </w:rPr>
      </w:pPr>
      <w:r>
        <w:rPr>
          <w:rFonts w:hint="eastAsia" w:ascii="宋体" w:hAnsi="宋体" w:eastAsia="宋体" w:cstheme="minorBidi"/>
          <w:kern w:val="2"/>
          <w:sz w:val="28"/>
          <w:szCs w:val="28"/>
          <w:lang w:val="en-US" w:eastAsia="zh-CN" w:bidi="ar-SA"/>
        </w:rPr>
        <w:t>8.1 如</w:t>
      </w:r>
      <w:r>
        <w:rPr>
          <w:rFonts w:hint="eastAsia" w:ascii="宋体" w:hAnsi="宋体" w:eastAsia="宋体" w:cs="宋体"/>
          <w:color w:val="auto"/>
          <w:kern w:val="0"/>
          <w:sz w:val="28"/>
          <w:szCs w:val="28"/>
          <w:highlight w:val="none"/>
          <w:lang w:val="en-US" w:eastAsia="zh-Hans" w:bidi="ar-SA"/>
        </w:rPr>
        <w:t>甲方未</w:t>
      </w:r>
      <w:r>
        <w:rPr>
          <w:rFonts w:hint="eastAsia" w:ascii="宋体" w:hAnsi="宋体" w:eastAsia="宋体" w:cs="宋体"/>
          <w:color w:val="auto"/>
          <w:kern w:val="0"/>
          <w:sz w:val="28"/>
          <w:szCs w:val="28"/>
          <w:highlight w:val="none"/>
          <w:lang w:val="en-US" w:eastAsia="zh-CN" w:bidi="ar-SA"/>
        </w:rPr>
        <w:t>在约定期限内</w:t>
      </w:r>
      <w:r>
        <w:rPr>
          <w:rFonts w:hint="eastAsia" w:ascii="宋体" w:hAnsi="宋体" w:eastAsia="宋体" w:cs="宋体"/>
          <w:color w:val="auto"/>
          <w:kern w:val="0"/>
          <w:sz w:val="28"/>
          <w:szCs w:val="28"/>
          <w:highlight w:val="none"/>
          <w:lang w:val="en-US" w:eastAsia="zh-Hans" w:bidi="ar-SA"/>
        </w:rPr>
        <w:t>支付</w:t>
      </w:r>
      <w:r>
        <w:rPr>
          <w:rFonts w:hint="eastAsia" w:ascii="宋体" w:hAnsi="宋体" w:eastAsia="宋体" w:cs="宋体"/>
          <w:color w:val="auto"/>
          <w:kern w:val="0"/>
          <w:sz w:val="28"/>
          <w:szCs w:val="28"/>
          <w:highlight w:val="none"/>
          <w:lang w:val="en-US" w:eastAsia="zh-CN" w:bidi="ar-SA"/>
        </w:rPr>
        <w:t>费用</w:t>
      </w:r>
      <w:r>
        <w:rPr>
          <w:rFonts w:hint="eastAsia" w:ascii="宋体" w:hAnsi="宋体" w:eastAsia="宋体" w:cs="宋体"/>
          <w:color w:val="auto"/>
          <w:kern w:val="0"/>
          <w:sz w:val="28"/>
          <w:szCs w:val="28"/>
          <w:highlight w:val="none"/>
          <w:lang w:val="en-US" w:eastAsia="zh-Hans" w:bidi="ar-SA"/>
        </w:rPr>
        <w:t>给乙方，</w:t>
      </w:r>
      <w:r>
        <w:rPr>
          <w:rFonts w:hint="eastAsia" w:ascii="宋体" w:hAnsi="宋体" w:eastAsia="宋体" w:cs="宋体"/>
          <w:color w:val="0000FF"/>
          <w:kern w:val="0"/>
          <w:sz w:val="28"/>
          <w:szCs w:val="28"/>
          <w:highlight w:val="none"/>
          <w:lang w:val="en-US" w:eastAsia="zh-Hans" w:bidi="ar-SA"/>
        </w:rPr>
        <w:t>每逾期一日</w:t>
      </w:r>
      <w:r>
        <w:rPr>
          <w:rFonts w:hint="eastAsia" w:ascii="宋体" w:hAnsi="宋体" w:eastAsia="宋体" w:cs="宋体"/>
          <w:color w:val="0000FF"/>
          <w:kern w:val="0"/>
          <w:sz w:val="28"/>
          <w:szCs w:val="28"/>
          <w:highlight w:val="none"/>
          <w:lang w:val="en-US" w:eastAsia="zh-CN" w:bidi="ar-SA"/>
        </w:rPr>
        <w:t>，甲方应按</w:t>
      </w:r>
      <w:r>
        <w:rPr>
          <w:rFonts w:hint="eastAsia" w:ascii="宋体" w:hAnsi="宋体" w:eastAsia="宋体" w:cs="宋体"/>
          <w:color w:val="0000FF"/>
          <w:kern w:val="0"/>
          <w:sz w:val="28"/>
          <w:szCs w:val="28"/>
          <w:highlight w:val="none"/>
          <w:lang w:val="en-US" w:eastAsia="zh-Hans" w:bidi="ar-SA"/>
        </w:rPr>
        <w:t>合同</w:t>
      </w:r>
      <w:r>
        <w:rPr>
          <w:rFonts w:hint="eastAsia" w:ascii="宋体" w:hAnsi="宋体" w:eastAsia="宋体" w:cs="宋体"/>
          <w:color w:val="0000FF"/>
          <w:kern w:val="0"/>
          <w:sz w:val="28"/>
          <w:szCs w:val="28"/>
          <w:highlight w:val="none"/>
          <w:lang w:val="en-US" w:eastAsia="zh-CN" w:bidi="ar-SA"/>
        </w:rPr>
        <w:t>总</w:t>
      </w:r>
      <w:r>
        <w:rPr>
          <w:rFonts w:hint="eastAsia" w:ascii="宋体" w:hAnsi="宋体" w:eastAsia="宋体" w:cs="宋体"/>
          <w:color w:val="0000FF"/>
          <w:kern w:val="0"/>
          <w:sz w:val="28"/>
          <w:szCs w:val="28"/>
          <w:highlight w:val="none"/>
          <w:lang w:val="en-US" w:eastAsia="zh-Hans" w:bidi="ar-SA"/>
        </w:rPr>
        <w:t>金额的</w:t>
      </w:r>
      <w:r>
        <w:rPr>
          <w:rFonts w:hint="eastAsia" w:ascii="宋体" w:hAnsi="宋体" w:eastAsia="宋体" w:cs="宋体"/>
          <w:color w:val="0000FF"/>
          <w:kern w:val="0"/>
          <w:sz w:val="28"/>
          <w:szCs w:val="28"/>
          <w:highlight w:val="none"/>
          <w:lang w:val="en-US" w:eastAsia="zh-CN" w:bidi="ar-SA"/>
        </w:rPr>
        <w:t>万分之五向</w:t>
      </w:r>
      <w:r>
        <w:rPr>
          <w:rFonts w:hint="eastAsia" w:ascii="宋体" w:hAnsi="宋体" w:eastAsia="宋体" w:cs="宋体"/>
          <w:color w:val="0000FF"/>
          <w:kern w:val="0"/>
          <w:sz w:val="28"/>
          <w:szCs w:val="28"/>
          <w:highlight w:val="none"/>
          <w:lang w:val="en-US" w:eastAsia="zh-Hans" w:bidi="ar-SA"/>
        </w:rPr>
        <w:t>乙方</w:t>
      </w:r>
      <w:r>
        <w:rPr>
          <w:rFonts w:hint="eastAsia" w:ascii="宋体" w:hAnsi="宋体" w:eastAsia="宋体" w:cs="宋体"/>
          <w:color w:val="0000FF"/>
          <w:kern w:val="0"/>
          <w:sz w:val="28"/>
          <w:szCs w:val="28"/>
          <w:highlight w:val="none"/>
          <w:lang w:val="en-US" w:eastAsia="zh-CN" w:bidi="ar-SA"/>
        </w:rPr>
        <w:t>支付违约金</w:t>
      </w:r>
      <w:r>
        <w:rPr>
          <w:rFonts w:hint="eastAsia" w:ascii="宋体" w:hAnsi="宋体" w:eastAsia="宋体" w:cs="宋体"/>
          <w:color w:val="0000FF"/>
          <w:kern w:val="0"/>
          <w:sz w:val="28"/>
          <w:szCs w:val="28"/>
          <w:highlight w:val="none"/>
          <w:lang w:val="en-US" w:eastAsia="zh-Hans" w:bidi="ar-SA"/>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ascii="宋体" w:hAnsi="宋体" w:eastAsia="宋体" w:cs="宋体"/>
          <w:color w:val="0000FF"/>
          <w:kern w:val="0"/>
          <w:sz w:val="28"/>
          <w:szCs w:val="28"/>
          <w:highlight w:val="none"/>
          <w:lang w:val="en-US" w:eastAsia="zh-CN" w:bidi="ar-SA"/>
        </w:rPr>
      </w:pPr>
      <w:r>
        <w:rPr>
          <w:rFonts w:hint="eastAsia" w:ascii="宋体" w:hAnsi="宋体" w:eastAsia="宋体" w:cs="宋体"/>
          <w:color w:val="0000FF"/>
          <w:kern w:val="0"/>
          <w:sz w:val="28"/>
          <w:szCs w:val="28"/>
          <w:highlight w:val="none"/>
          <w:lang w:val="en-US" w:eastAsia="zh-CN" w:bidi="ar-SA"/>
        </w:rPr>
        <w:t>8.2 如因乙方原因导致软件不能按本合同约定正常使用，每无法正常使用一日，乙方应按合同总金额的万分之五向甲方支付违约金；软件不能正常使用达10日的，甲方有权单方解除合同，乙方除赔偿甲方由此造成的实际经济损失外，还须按本合同总金额10%的标准向甲方支付违约金。</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 xml:space="preserve">第九条 </w:t>
      </w:r>
      <w:r>
        <w:rPr>
          <w:rFonts w:hint="eastAsia" w:ascii="宋体" w:hAnsi="宋体" w:eastAsia="宋体" w:cs="宋体"/>
          <w:b/>
          <w:color w:val="000000"/>
          <w:kern w:val="0"/>
          <w:sz w:val="28"/>
          <w:szCs w:val="28"/>
        </w:rPr>
        <w:t>免责条件</w:t>
      </w:r>
    </w:p>
    <w:p>
      <w:pPr>
        <w:keepNext w:val="0"/>
        <w:keepLines w:val="0"/>
        <w:pageBreakBefore w:val="0"/>
        <w:widowControl w:val="0"/>
        <w:shd w:val="clear" w:color="auto"/>
        <w:kinsoku/>
        <w:wordWrap/>
        <w:overflowPunct/>
        <w:topLinePunct w:val="0"/>
        <w:autoSpaceDE/>
        <w:autoSpaceDN/>
        <w:bidi w:val="0"/>
        <w:adjustRightInd/>
        <w:snapToGrid/>
        <w:spacing w:line="480" w:lineRule="exact"/>
        <w:ind w:left="0" w:firstLine="560" w:firstLineChars="200"/>
        <w:textAlignment w:val="auto"/>
        <w:rPr>
          <w:rFonts w:ascii="宋体" w:hAnsi="宋体" w:eastAsia="宋体"/>
          <w:sz w:val="28"/>
          <w:szCs w:val="28"/>
        </w:rPr>
      </w:pPr>
      <w:r>
        <w:rPr>
          <w:rFonts w:hint="eastAsia" w:ascii="宋体" w:hAnsi="宋体" w:eastAsia="宋体"/>
          <w:sz w:val="28"/>
          <w:szCs w:val="28"/>
        </w:rPr>
        <w:t>出现下列情况导致</w:t>
      </w:r>
      <w:r>
        <w:rPr>
          <w:rFonts w:hint="eastAsia" w:ascii="宋体" w:hAnsi="宋体" w:eastAsia="宋体"/>
          <w:sz w:val="28"/>
          <w:szCs w:val="28"/>
          <w:highlight w:val="none"/>
        </w:rPr>
        <w:t>本</w:t>
      </w:r>
      <w:r>
        <w:rPr>
          <w:rFonts w:hint="eastAsia" w:ascii="宋体" w:hAnsi="宋体" w:eastAsia="宋体"/>
          <w:color w:val="0000FF"/>
          <w:sz w:val="28"/>
          <w:szCs w:val="28"/>
          <w:highlight w:val="none"/>
          <w:lang w:val="en-US" w:eastAsia="zh-CN"/>
        </w:rPr>
        <w:t>合同</w:t>
      </w:r>
      <w:r>
        <w:rPr>
          <w:rFonts w:hint="eastAsia" w:ascii="宋体" w:hAnsi="宋体" w:eastAsia="宋体"/>
          <w:sz w:val="28"/>
          <w:szCs w:val="28"/>
        </w:rPr>
        <w:t>不能履行，双方均不承担任何责任。</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 xml:space="preserve">9.1  </w:t>
      </w:r>
      <w:r>
        <w:rPr>
          <w:rFonts w:hint="eastAsia" w:ascii="宋体" w:hAnsi="宋体" w:eastAsia="宋体"/>
          <w:sz w:val="28"/>
          <w:szCs w:val="28"/>
        </w:rPr>
        <w:t>因运营商网络故障、病毒或网络攻击等情况造成乙方网站中断服务</w:t>
      </w:r>
      <w:r>
        <w:rPr>
          <w:rFonts w:hint="eastAsia" w:ascii="宋体" w:hAnsi="宋体" w:eastAsia="宋体"/>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ascii="宋体" w:hAnsi="宋体" w:eastAsia="宋体"/>
          <w:sz w:val="28"/>
          <w:szCs w:val="28"/>
        </w:rPr>
      </w:pPr>
      <w:r>
        <w:rPr>
          <w:rFonts w:hint="eastAsia" w:ascii="宋体" w:hAnsi="宋体" w:eastAsia="宋体"/>
          <w:sz w:val="28"/>
          <w:szCs w:val="28"/>
          <w:lang w:val="en-US" w:eastAsia="zh-CN"/>
        </w:rPr>
        <w:t xml:space="preserve">9.2  </w:t>
      </w:r>
      <w:r>
        <w:rPr>
          <w:rFonts w:hint="eastAsia" w:ascii="宋体" w:hAnsi="宋体" w:eastAsia="宋体"/>
          <w:sz w:val="28"/>
          <w:szCs w:val="28"/>
        </w:rPr>
        <w:t>由于不可抗力（包括但不限于疫病、地震、台风、洪水、火灾、战争、罢工、政府禁令以及双方均不可预见的事情或情况）导致本合同不能履行。</w:t>
      </w:r>
    </w:p>
    <w:p>
      <w:pPr>
        <w:pStyle w:val="26"/>
        <w:keepNext w:val="0"/>
        <w:keepLines w:val="0"/>
        <w:pageBreakBefore w:val="0"/>
        <w:widowControl w:val="0"/>
        <w:numPr>
          <w:ilvl w:val="0"/>
          <w:numId w:val="0"/>
        </w:numPr>
        <w:shd w:val="clear" w:color="auto"/>
        <w:kinsoku/>
        <w:wordWrap/>
        <w:overflowPunct/>
        <w:topLinePunct w:val="0"/>
        <w:autoSpaceDE/>
        <w:autoSpaceDN/>
        <w:bidi w:val="0"/>
        <w:adjustRightInd/>
        <w:snapToGrid/>
        <w:spacing w:line="480" w:lineRule="exact"/>
        <w:ind w:firstLine="562" w:firstLineChars="200"/>
        <w:textAlignment w:val="auto"/>
        <w:rPr>
          <w:rFonts w:hint="default"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第十条 附则</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sz w:val="28"/>
          <w:szCs w:val="28"/>
          <w:highlight w:val="none"/>
          <w:lang w:eastAsia="zh-CN"/>
        </w:rPr>
      </w:pPr>
      <w:r>
        <w:rPr>
          <w:rFonts w:hint="eastAsia" w:ascii="宋体" w:hAnsi="宋体" w:eastAsia="宋体"/>
          <w:color w:val="0000FF"/>
          <w:sz w:val="28"/>
          <w:szCs w:val="28"/>
          <w:highlight w:val="none"/>
          <w:lang w:val="en-US" w:eastAsia="zh-CN"/>
        </w:rPr>
        <w:t xml:space="preserve">10.1  </w:t>
      </w:r>
      <w:r>
        <w:rPr>
          <w:rFonts w:hint="eastAsia" w:ascii="宋体" w:hAnsi="宋体" w:eastAsia="宋体"/>
          <w:sz w:val="28"/>
          <w:szCs w:val="28"/>
          <w:lang w:val="en-US" w:eastAsia="zh-CN"/>
        </w:rPr>
        <w:t>附件作为本合同不可分割的有效组成部分，与本合同具有同等法律效力。</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 xml:space="preserve">10.2  </w:t>
      </w:r>
      <w:r>
        <w:rPr>
          <w:rFonts w:hint="eastAsia" w:ascii="宋体" w:hAnsi="宋体" w:eastAsia="宋体"/>
          <w:sz w:val="28"/>
          <w:szCs w:val="28"/>
        </w:rPr>
        <w:t>其他未尽事宜</w:t>
      </w:r>
      <w:r>
        <w:rPr>
          <w:rFonts w:hint="eastAsia" w:ascii="宋体" w:hAnsi="宋体" w:eastAsia="宋体"/>
          <w:sz w:val="28"/>
          <w:szCs w:val="28"/>
          <w:lang w:val="en-US" w:eastAsia="zh-CN"/>
        </w:rPr>
        <w:t>双方</w:t>
      </w:r>
      <w:r>
        <w:rPr>
          <w:rFonts w:hint="eastAsia" w:ascii="宋体" w:hAnsi="宋体" w:eastAsia="宋体"/>
          <w:sz w:val="28"/>
          <w:szCs w:val="28"/>
        </w:rPr>
        <w:t>另行</w:t>
      </w:r>
      <w:r>
        <w:rPr>
          <w:rFonts w:hint="eastAsia" w:ascii="宋体" w:hAnsi="宋体" w:eastAsia="宋体"/>
          <w:sz w:val="28"/>
          <w:szCs w:val="28"/>
          <w:lang w:val="en-US" w:eastAsia="zh-CN"/>
        </w:rPr>
        <w:t>签订</w:t>
      </w:r>
      <w:r>
        <w:rPr>
          <w:rFonts w:hint="eastAsia" w:ascii="宋体" w:hAnsi="宋体" w:eastAsia="宋体"/>
          <w:sz w:val="28"/>
          <w:szCs w:val="28"/>
        </w:rPr>
        <w:t>补充协议。</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 xml:space="preserve">10.3  </w:t>
      </w:r>
      <w:r>
        <w:rPr>
          <w:rFonts w:hint="eastAsia" w:ascii="宋体" w:hAnsi="宋体" w:eastAsia="宋体"/>
          <w:sz w:val="28"/>
          <w:szCs w:val="28"/>
        </w:rPr>
        <w:t>如双方在履行本合作过程中发生争议</w:t>
      </w:r>
      <w:r>
        <w:rPr>
          <w:rFonts w:hint="eastAsia" w:ascii="宋体" w:hAnsi="宋体" w:eastAsia="宋体"/>
          <w:sz w:val="28"/>
          <w:szCs w:val="28"/>
          <w:lang w:val="en-US" w:eastAsia="zh-CN"/>
        </w:rPr>
        <w:t>且</w:t>
      </w:r>
      <w:r>
        <w:rPr>
          <w:rFonts w:hint="eastAsia" w:ascii="宋体" w:hAnsi="宋体" w:eastAsia="宋体"/>
          <w:sz w:val="28"/>
          <w:szCs w:val="28"/>
        </w:rPr>
        <w:t>经协商无法解决，</w:t>
      </w:r>
      <w:r>
        <w:rPr>
          <w:rFonts w:hint="eastAsia" w:ascii="宋体" w:hAnsi="宋体" w:eastAsia="宋体"/>
          <w:sz w:val="28"/>
          <w:szCs w:val="28"/>
          <w:lang w:val="en-US" w:eastAsia="zh-CN"/>
        </w:rPr>
        <w:t>应</w:t>
      </w:r>
      <w:r>
        <w:rPr>
          <w:rFonts w:hint="eastAsia" w:ascii="宋体" w:hAnsi="宋体" w:eastAsia="宋体"/>
          <w:sz w:val="28"/>
          <w:szCs w:val="28"/>
        </w:rPr>
        <w:t>向</w:t>
      </w:r>
      <w:r>
        <w:rPr>
          <w:rFonts w:hint="eastAsia" w:ascii="宋体" w:hAnsi="宋体" w:eastAsia="宋体"/>
          <w:color w:val="0000FF"/>
          <w:sz w:val="28"/>
          <w:szCs w:val="28"/>
          <w:lang w:eastAsia="zh-CN"/>
        </w:rPr>
        <w:t>甲方</w:t>
      </w:r>
      <w:r>
        <w:rPr>
          <w:rFonts w:hint="eastAsia" w:ascii="宋体" w:hAnsi="宋体" w:eastAsia="宋体"/>
          <w:sz w:val="28"/>
          <w:szCs w:val="28"/>
        </w:rPr>
        <w:t>所在地</w:t>
      </w:r>
      <w:r>
        <w:rPr>
          <w:rFonts w:hint="eastAsia" w:ascii="宋体" w:hAnsi="宋体" w:eastAsia="宋体"/>
          <w:color w:val="0000FF"/>
          <w:sz w:val="28"/>
          <w:szCs w:val="28"/>
          <w:lang w:eastAsia="zh-CN"/>
        </w:rPr>
        <w:t>具有管辖权的</w:t>
      </w:r>
      <w:r>
        <w:rPr>
          <w:rFonts w:hint="eastAsia" w:ascii="宋体" w:hAnsi="宋体" w:eastAsia="宋体"/>
          <w:sz w:val="28"/>
          <w:szCs w:val="28"/>
        </w:rPr>
        <w:t>人民法院提起诉讼</w:t>
      </w:r>
      <w:r>
        <w:rPr>
          <w:rFonts w:hint="eastAsia" w:ascii="宋体" w:hAnsi="宋体" w:eastAsia="宋体"/>
          <w:sz w:val="28"/>
          <w:szCs w:val="28"/>
          <w:lang w:eastAsia="zh-CN"/>
        </w:rPr>
        <w:t>。</w:t>
      </w:r>
    </w:p>
    <w:p>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sz w:val="28"/>
          <w:szCs w:val="28"/>
          <w:lang w:val="en-US"/>
        </w:rPr>
      </w:pPr>
      <w:r>
        <w:rPr>
          <w:rFonts w:hint="eastAsia" w:ascii="宋体" w:hAnsi="宋体" w:eastAsia="宋体"/>
          <w:sz w:val="28"/>
          <w:szCs w:val="28"/>
          <w:lang w:val="en-US" w:eastAsia="zh-CN"/>
        </w:rPr>
        <w:t xml:space="preserve">10.4  </w:t>
      </w:r>
      <w:r>
        <w:rPr>
          <w:rFonts w:hint="eastAsia" w:ascii="宋体" w:hAnsi="宋体" w:eastAsia="宋体"/>
          <w:color w:val="0000FF"/>
          <w:sz w:val="28"/>
          <w:szCs w:val="28"/>
          <w:highlight w:val="none"/>
        </w:rPr>
        <w:t>本合同</w:t>
      </w:r>
      <w:r>
        <w:rPr>
          <w:rFonts w:hint="eastAsia" w:ascii="宋体" w:hAnsi="宋体" w:eastAsia="宋体"/>
          <w:sz w:val="28"/>
          <w:szCs w:val="28"/>
        </w:rPr>
        <w:t>壹式</w:t>
      </w:r>
      <w:r>
        <w:rPr>
          <w:rFonts w:hint="eastAsia" w:ascii="宋体" w:hAnsi="宋体" w:eastAsia="宋体"/>
          <w:color w:val="0000FF"/>
          <w:sz w:val="28"/>
          <w:szCs w:val="28"/>
          <w:lang w:eastAsia="zh-CN"/>
        </w:rPr>
        <w:t>肆</w:t>
      </w:r>
      <w:r>
        <w:rPr>
          <w:rFonts w:hint="eastAsia" w:ascii="宋体" w:hAnsi="宋体" w:eastAsia="宋体"/>
          <w:sz w:val="28"/>
          <w:szCs w:val="28"/>
        </w:rPr>
        <w:t>份，甲</w:t>
      </w:r>
      <w:r>
        <w:rPr>
          <w:rFonts w:hint="eastAsia" w:ascii="宋体" w:hAnsi="宋体" w:eastAsia="宋体"/>
          <w:sz w:val="28"/>
          <w:szCs w:val="28"/>
          <w:lang w:eastAsia="zh-CN"/>
        </w:rPr>
        <w:t>方</w:t>
      </w:r>
      <w:r>
        <w:rPr>
          <w:rFonts w:hint="eastAsia" w:ascii="宋体" w:hAnsi="宋体" w:eastAsia="宋体"/>
          <w:sz w:val="28"/>
          <w:szCs w:val="28"/>
        </w:rPr>
        <w:t>执</w:t>
      </w:r>
      <w:r>
        <w:rPr>
          <w:rFonts w:hint="eastAsia" w:ascii="宋体" w:hAnsi="宋体" w:eastAsia="宋体"/>
          <w:color w:val="0000FF"/>
          <w:sz w:val="28"/>
          <w:szCs w:val="28"/>
          <w:lang w:eastAsia="zh-CN"/>
        </w:rPr>
        <w:t>叁</w:t>
      </w:r>
      <w:r>
        <w:rPr>
          <w:rFonts w:hint="eastAsia" w:ascii="宋体" w:hAnsi="宋体" w:eastAsia="宋体"/>
          <w:sz w:val="28"/>
          <w:szCs w:val="28"/>
        </w:rPr>
        <w:t>份</w:t>
      </w:r>
      <w:r>
        <w:rPr>
          <w:rFonts w:hint="eastAsia" w:ascii="宋体" w:hAnsi="宋体" w:eastAsia="宋体"/>
          <w:sz w:val="28"/>
          <w:szCs w:val="28"/>
          <w:lang w:eastAsia="zh-CN"/>
        </w:rPr>
        <w:t>、乙方</w:t>
      </w:r>
      <w:r>
        <w:rPr>
          <w:rFonts w:hint="eastAsia" w:ascii="宋体" w:hAnsi="宋体" w:eastAsia="宋体"/>
          <w:color w:val="0000FF"/>
          <w:sz w:val="28"/>
          <w:szCs w:val="28"/>
          <w:lang w:eastAsia="zh-CN"/>
        </w:rPr>
        <w:t>执壹份</w:t>
      </w:r>
      <w:r>
        <w:rPr>
          <w:rFonts w:hint="eastAsia" w:ascii="宋体" w:hAnsi="宋体" w:eastAsia="宋体"/>
          <w:sz w:val="28"/>
          <w:szCs w:val="28"/>
          <w:lang w:eastAsia="zh-CN"/>
        </w:rPr>
        <w:t>，</w:t>
      </w:r>
      <w:r>
        <w:rPr>
          <w:rFonts w:hint="eastAsia" w:ascii="宋体" w:hAnsi="宋体" w:eastAsia="宋体"/>
          <w:color w:val="0000FF"/>
          <w:sz w:val="28"/>
          <w:szCs w:val="28"/>
          <w:lang w:val="en-US" w:eastAsia="zh-CN"/>
        </w:rPr>
        <w:t>自双方签字并盖章后生效。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sz w:val="28"/>
          <w:szCs w:val="28"/>
          <w:lang w:eastAsia="zh-CN"/>
        </w:rPr>
      </w:pPr>
      <w:r>
        <w:rPr>
          <w:rFonts w:hint="eastAsia" w:ascii="宋体" w:hAnsi="宋体" w:eastAsia="宋体"/>
          <w:b/>
          <w:sz w:val="28"/>
          <w:szCs w:val="28"/>
          <w:lang w:eastAsia="zh-CN"/>
        </w:rPr>
        <w:t>签署页</w:t>
      </w:r>
    </w:p>
    <w:p>
      <w:pPr>
        <w:pStyle w:val="16"/>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sz w:val="28"/>
          <w:szCs w:val="28"/>
        </w:rPr>
      </w:pPr>
      <w:r>
        <w:rPr>
          <w:rFonts w:hint="eastAsia" w:ascii="宋体" w:hAnsi="宋体" w:eastAsia="宋体"/>
          <w:b/>
          <w:sz w:val="28"/>
          <w:szCs w:val="28"/>
        </w:rPr>
        <w:t>甲方：</w:t>
      </w:r>
      <w:r>
        <w:rPr>
          <w:rFonts w:hint="eastAsia" w:ascii="宋体" w:hAnsi="宋体" w:eastAsia="宋体"/>
          <w:b/>
          <w:sz w:val="28"/>
          <w:szCs w:val="28"/>
          <w:lang w:val="en-US" w:eastAsia="zh-Hans"/>
        </w:rPr>
        <w:t>娄底市中心医院</w:t>
      </w:r>
      <w:r>
        <w:rPr>
          <w:rFonts w:hint="eastAsia" w:ascii="宋体" w:hAnsi="宋体" w:eastAsia="宋体"/>
          <w:b/>
          <w:sz w:val="28"/>
          <w:szCs w:val="28"/>
          <w:lang w:val="en-US" w:eastAsia="zh-CN"/>
        </w:rPr>
        <w:t xml:space="preserve">                               </w:t>
      </w:r>
      <w:r>
        <w:rPr>
          <w:rFonts w:hint="eastAsia" w:ascii="宋体" w:hAnsi="宋体" w:eastAsia="宋体"/>
          <w:b/>
          <w:sz w:val="28"/>
          <w:szCs w:val="28"/>
        </w:rPr>
        <w:t>乙方：</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宋体" w:hAnsi="宋体" w:eastAsia="宋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bCs/>
          <w:color w:val="0000FF"/>
          <w:sz w:val="28"/>
          <w:szCs w:val="28"/>
          <w:lang w:eastAsia="zh-CN"/>
        </w:rPr>
      </w:pPr>
      <w:r>
        <w:rPr>
          <w:rFonts w:hint="eastAsia" w:ascii="宋体" w:hAnsi="宋体" w:eastAsia="宋体"/>
          <w:b/>
          <w:color w:val="0000FF"/>
          <w:sz w:val="28"/>
          <w:szCs w:val="28"/>
          <w:lang w:val="en-US" w:eastAsia="zh-CN"/>
        </w:rPr>
        <w:t xml:space="preserve">法定代表人（签字）：                               </w:t>
      </w:r>
      <w:r>
        <w:rPr>
          <w:rFonts w:hint="eastAsia" w:ascii="宋体" w:hAnsi="宋体" w:eastAsia="宋体"/>
          <w:b/>
          <w:bCs/>
          <w:color w:val="0000FF"/>
          <w:sz w:val="28"/>
          <w:szCs w:val="28"/>
          <w:lang w:eastAsia="zh-CN"/>
        </w:rPr>
        <w:t>法定代表人（签字）：</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sz w:val="28"/>
          <w:szCs w:val="28"/>
        </w:rPr>
      </w:pPr>
      <w:r>
        <w:rPr>
          <w:rFonts w:hint="eastAsia" w:ascii="宋体" w:hAnsi="宋体" w:eastAsia="宋体"/>
          <w:b/>
          <w:color w:val="0000FF"/>
          <w:sz w:val="28"/>
          <w:szCs w:val="28"/>
          <w:lang w:eastAsia="zh-CN"/>
        </w:rPr>
        <w:t>或委托代理人</w:t>
      </w:r>
      <w:r>
        <w:rPr>
          <w:rFonts w:hint="eastAsia" w:ascii="宋体" w:hAnsi="宋体" w:eastAsia="宋体"/>
          <w:b/>
          <w:sz w:val="28"/>
          <w:szCs w:val="28"/>
        </w:rPr>
        <w:t>（签字）：</w:t>
      </w:r>
      <w:r>
        <w:rPr>
          <w:rFonts w:hint="eastAsia" w:ascii="宋体" w:hAnsi="宋体" w:eastAsia="宋体"/>
          <w:b/>
          <w:sz w:val="28"/>
          <w:szCs w:val="28"/>
          <w:lang w:val="en-US" w:eastAsia="zh-CN"/>
        </w:rPr>
        <w:t xml:space="preserve">                           </w:t>
      </w:r>
      <w:r>
        <w:rPr>
          <w:rFonts w:hint="eastAsia" w:ascii="宋体" w:hAnsi="宋体" w:eastAsia="宋体"/>
          <w:b/>
          <w:color w:val="0000FF"/>
          <w:sz w:val="28"/>
          <w:szCs w:val="28"/>
          <w:lang w:eastAsia="zh-CN"/>
        </w:rPr>
        <w:t>或委托代理人</w:t>
      </w:r>
      <w:r>
        <w:rPr>
          <w:rFonts w:hint="eastAsia" w:ascii="宋体" w:hAnsi="宋体" w:eastAsia="宋体"/>
          <w:b/>
          <w:sz w:val="28"/>
          <w:szCs w:val="28"/>
        </w:rPr>
        <w:t>（</w:t>
      </w:r>
      <w:r>
        <w:rPr>
          <w:rFonts w:hint="eastAsia" w:ascii="宋体" w:hAnsi="宋体" w:eastAsia="宋体"/>
          <w:b/>
          <w:sz w:val="28"/>
          <w:szCs w:val="28"/>
          <w:lang w:eastAsia="zh-CN"/>
        </w:rPr>
        <w:t>签字</w:t>
      </w:r>
      <w:r>
        <w:rPr>
          <w:rFonts w:hint="eastAsia" w:ascii="宋体" w:hAnsi="宋体" w:eastAsia="宋体"/>
          <w:b/>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b/>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b/>
          <w:color w:val="0000FF"/>
          <w:sz w:val="28"/>
          <w:szCs w:val="28"/>
          <w:lang w:eastAsia="zh-CN"/>
        </w:rPr>
        <w:t>合同签订地、履行地：娄底市娄星区</w:t>
      </w:r>
      <w:r>
        <w:rPr>
          <w:rFonts w:hint="eastAsia" w:ascii="宋体" w:hAnsi="宋体" w:eastAsia="宋体"/>
          <w:b/>
          <w:color w:val="0000FF"/>
          <w:sz w:val="28"/>
          <w:szCs w:val="28"/>
          <w:lang w:val="en-US" w:eastAsia="zh-CN"/>
        </w:rPr>
        <w:t xml:space="preserve">  </w:t>
      </w:r>
      <w:r>
        <w:rPr>
          <w:rFonts w:hint="eastAsia" w:ascii="宋体" w:hAnsi="宋体" w:eastAsia="宋体"/>
          <w:b/>
          <w:sz w:val="28"/>
          <w:szCs w:val="28"/>
          <w:lang w:val="en-US" w:eastAsia="zh-CN"/>
        </w:rPr>
        <w:t xml:space="preserve">   </w:t>
      </w:r>
      <w:r>
        <w:rPr>
          <w:rFonts w:hint="eastAsia" w:ascii="宋体" w:hAnsi="宋体" w:eastAsia="宋体"/>
          <w:b/>
          <w:color w:val="0000FF"/>
          <w:sz w:val="28"/>
          <w:szCs w:val="28"/>
          <w:lang w:val="en-US" w:eastAsia="zh-CN"/>
        </w:rPr>
        <w:t>合同签订</w:t>
      </w:r>
      <w:r>
        <w:rPr>
          <w:rFonts w:hint="eastAsia" w:ascii="宋体" w:hAnsi="宋体" w:eastAsia="宋体"/>
          <w:b/>
          <w:sz w:val="28"/>
          <w:szCs w:val="28"/>
        </w:rPr>
        <w:t>日期：</w:t>
      </w:r>
      <w:r>
        <w:rPr>
          <w:rFonts w:hint="eastAsia" w:ascii="宋体" w:hAnsi="宋体" w:eastAsia="宋体"/>
          <w:b/>
          <w:sz w:val="28"/>
          <w:szCs w:val="28"/>
          <w:lang w:val="en-US" w:eastAsia="zh-CN"/>
        </w:rPr>
        <w:t xml:space="preserve">    年  月  日</w:t>
      </w:r>
    </w:p>
    <w:p>
      <w:pPr>
        <w:pStyle w:val="3"/>
        <w:jc w:val="center"/>
        <w:rPr>
          <w:rFonts w:hint="eastAsia" w:ascii="宋体" w:hAnsi="宋体" w:cs="宋体"/>
          <w:color w:val="auto"/>
          <w:sz w:val="44"/>
          <w:szCs w:val="44"/>
          <w:lang w:val="en-US" w:eastAsia="zh-CN"/>
        </w:rPr>
      </w:pP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综合评分表</w:t>
      </w:r>
    </w:p>
    <w:tbl>
      <w:tblPr>
        <w:tblStyle w:val="18"/>
        <w:tblW w:w="49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7"/>
        <w:gridCol w:w="6180"/>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39" w:type="pc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评分项</w:t>
            </w: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评分准则</w:t>
            </w:r>
          </w:p>
        </w:tc>
        <w:tc>
          <w:tcPr>
            <w:tcW w:w="792" w:type="pc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最高得分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8" w:hRule="atLeast"/>
          <w:jc w:val="center"/>
        </w:trPr>
        <w:tc>
          <w:tcPr>
            <w:tcW w:w="739" w:type="pc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价格</w:t>
            </w:r>
            <w:r>
              <w:rPr>
                <w:rFonts w:hint="eastAsia" w:ascii="宋体" w:hAnsi="宋体" w:eastAsia="宋体" w:cs="宋体"/>
                <w:color w:val="auto"/>
                <w:sz w:val="28"/>
                <w:szCs w:val="28"/>
                <w:lang w:val="en-US" w:eastAsia="zh-CN"/>
              </w:rPr>
              <w:t>部</w:t>
            </w:r>
            <w:r>
              <w:rPr>
                <w:rFonts w:hint="eastAsia" w:ascii="宋体" w:hAnsi="宋体" w:eastAsia="宋体" w:cs="宋体"/>
                <w:color w:val="auto"/>
                <w:sz w:val="28"/>
                <w:szCs w:val="28"/>
              </w:rPr>
              <w:t>分</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0分）</w:t>
            </w: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lang w:val="en-US" w:eastAsia="zh-CN"/>
              </w:rPr>
            </w:pPr>
            <w:bookmarkStart w:id="2" w:name="OLE_LINK1"/>
            <w:r>
              <w:rPr>
                <w:rFonts w:hint="eastAsia" w:ascii="宋体" w:hAnsi="宋体" w:eastAsia="宋体" w:cs="宋体"/>
                <w:color w:val="auto"/>
                <w:sz w:val="28"/>
                <w:szCs w:val="28"/>
                <w:lang w:val="en-US" w:eastAsia="zh-CN"/>
              </w:rPr>
              <w:t>评标基准价：满足招标文件要求且有效投标价格中的最低投标报价（评审价）为评标基准价，其价格分为满分40分。其他投标人的价格分统一按照下列公式计算：</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投标报价得分=（评标基准价/投标报价）×价格权值（即40%）×100</w:t>
            </w:r>
            <w:bookmarkEnd w:id="2"/>
          </w:p>
        </w:tc>
        <w:tc>
          <w:tcPr>
            <w:tcW w:w="792" w:type="pct"/>
            <w:noWrap w:val="0"/>
            <w:vAlign w:val="center"/>
          </w:tcPr>
          <w:p>
            <w:pPr>
              <w:spacing w:before="120" w:beforeLines="50" w:after="120" w:afterLines="5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3" w:hRule="atLeast"/>
          <w:jc w:val="center"/>
        </w:trPr>
        <w:tc>
          <w:tcPr>
            <w:tcW w:w="739" w:type="pct"/>
            <w:vMerge w:val="restar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技术</w:t>
            </w:r>
            <w:r>
              <w:rPr>
                <w:rFonts w:hint="eastAsia" w:ascii="宋体" w:hAnsi="宋体" w:eastAsia="宋体" w:cs="宋体"/>
                <w:color w:val="auto"/>
                <w:sz w:val="28"/>
                <w:szCs w:val="28"/>
                <w:lang w:val="en-US" w:eastAsia="zh-CN"/>
              </w:rPr>
              <w:t>部</w:t>
            </w:r>
            <w:r>
              <w:rPr>
                <w:rFonts w:hint="eastAsia" w:ascii="宋体" w:hAnsi="宋体" w:eastAsia="宋体" w:cs="宋体"/>
                <w:color w:val="auto"/>
                <w:sz w:val="28"/>
                <w:szCs w:val="28"/>
              </w:rPr>
              <w:t>分</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0分)</w:t>
            </w:r>
          </w:p>
          <w:p>
            <w:pPr>
              <w:spacing w:before="120" w:beforeLines="50" w:after="120" w:afterLines="50" w:line="360" w:lineRule="auto"/>
              <w:rPr>
                <w:rFonts w:hint="eastAsia" w:ascii="宋体" w:hAnsi="宋体" w:eastAsia="宋体" w:cs="宋体"/>
                <w:color w:val="auto"/>
                <w:sz w:val="28"/>
                <w:szCs w:val="28"/>
              </w:rPr>
            </w:pPr>
          </w:p>
          <w:p>
            <w:pPr>
              <w:spacing w:before="120" w:beforeLines="50" w:after="120" w:afterLines="50" w:line="360" w:lineRule="auto"/>
              <w:rPr>
                <w:rFonts w:hint="eastAsia" w:ascii="宋体" w:hAnsi="宋体" w:eastAsia="宋体" w:cs="宋体"/>
                <w:color w:val="auto"/>
                <w:sz w:val="28"/>
                <w:szCs w:val="28"/>
              </w:rPr>
            </w:pP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带▲部分（第一条）必须全部满足，若有偏离，此项计0分。</w:t>
            </w:r>
          </w:p>
          <w:p>
            <w:pPr>
              <w:spacing w:before="120" w:beforeLines="50" w:after="120" w:afterLines="50"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其他编号条款每项计3分，负偏离1条扣3分。</w:t>
            </w:r>
          </w:p>
          <w:p>
            <w:pPr>
              <w:spacing w:before="120" w:beforeLines="50" w:after="120" w:afterLines="50"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技术参数偏离超过十项视为无效投标。</w:t>
            </w:r>
          </w:p>
        </w:tc>
        <w:tc>
          <w:tcPr>
            <w:tcW w:w="792" w:type="pct"/>
            <w:noWrap w:val="0"/>
            <w:vAlign w:val="center"/>
          </w:tcPr>
          <w:p>
            <w:pPr>
              <w:spacing w:before="120" w:beforeLines="50" w:after="120" w:afterLines="50"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39" w:type="pct"/>
            <w:vMerge w:val="continue"/>
            <w:noWrap w:val="0"/>
            <w:vAlign w:val="center"/>
          </w:tcPr>
          <w:p>
            <w:pPr>
              <w:spacing w:before="120" w:beforeLines="50" w:after="120" w:afterLines="50" w:line="360" w:lineRule="auto"/>
              <w:rPr>
                <w:rFonts w:hint="eastAsia" w:ascii="宋体" w:hAnsi="宋体" w:eastAsia="宋体" w:cs="宋体"/>
                <w:color w:val="auto"/>
                <w:sz w:val="28"/>
                <w:szCs w:val="28"/>
              </w:rPr>
            </w:pP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投标人应详尽阐述所提供项目的售后服务方案、售后服务承诺、保障措施、故障排除速度及维护期内外的后续技术支持和维护能力。</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（1）售后服务方案、售后服务承诺、保障措施完善，故障排除速度快及维护期内外的后续技术支持和维护能力强,得5分； </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（2）售后服务承诺、保障措施完较善，故障排除速度较快及维护期内外的后续技术支持和维护能力较强，得3分；</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（3）售后服务保障体系及措施基本符合招标要求，服务响应一般，得1分；</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（4）不提供或提供的售后服务方案不合理的，不得分。</w:t>
            </w:r>
          </w:p>
        </w:tc>
        <w:tc>
          <w:tcPr>
            <w:tcW w:w="792" w:type="pct"/>
            <w:noWrap w:val="0"/>
            <w:vAlign w:val="center"/>
          </w:tcPr>
          <w:p>
            <w:pPr>
              <w:spacing w:before="120" w:beforeLines="50" w:after="120" w:afterLines="50"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8" w:hRule="atLeast"/>
          <w:jc w:val="center"/>
        </w:trPr>
        <w:tc>
          <w:tcPr>
            <w:tcW w:w="739" w:type="pct"/>
            <w:vMerge w:val="restart"/>
            <w:noWrap w:val="0"/>
            <w:vAlign w:val="center"/>
          </w:tcPr>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商务</w:t>
            </w:r>
            <w:r>
              <w:rPr>
                <w:rFonts w:hint="eastAsia" w:ascii="宋体" w:hAnsi="宋体" w:eastAsia="宋体" w:cs="宋体"/>
                <w:color w:val="auto"/>
                <w:sz w:val="28"/>
                <w:szCs w:val="28"/>
                <w:lang w:val="en-US" w:eastAsia="zh-CN"/>
              </w:rPr>
              <w:t>部</w:t>
            </w:r>
            <w:r>
              <w:rPr>
                <w:rFonts w:hint="eastAsia" w:ascii="宋体" w:hAnsi="宋体" w:eastAsia="宋体" w:cs="宋体"/>
                <w:color w:val="auto"/>
                <w:sz w:val="28"/>
                <w:szCs w:val="28"/>
              </w:rPr>
              <w:t>分</w:t>
            </w:r>
          </w:p>
          <w:p>
            <w:pPr>
              <w:spacing w:before="120" w:beforeLines="50" w:after="120"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经营</w:t>
            </w:r>
            <w:r>
              <w:rPr>
                <w:rFonts w:hint="eastAsia" w:ascii="宋体" w:hAnsi="宋体" w:eastAsia="宋体" w:cs="宋体"/>
                <w:color w:val="auto"/>
                <w:sz w:val="28"/>
                <w:szCs w:val="28"/>
              </w:rPr>
              <w:t>业绩</w:t>
            </w:r>
            <w:r>
              <w:rPr>
                <w:rFonts w:hint="eastAsia" w:ascii="宋体" w:hAnsi="宋体" w:eastAsia="宋体" w:cs="宋体"/>
                <w:color w:val="auto"/>
                <w:sz w:val="28"/>
                <w:szCs w:val="28"/>
                <w:lang w:eastAsia="zh-CN"/>
              </w:rPr>
              <w:t>（每提供一份</w:t>
            </w:r>
            <w:r>
              <w:rPr>
                <w:rFonts w:hint="eastAsia" w:ascii="宋体" w:hAnsi="宋体" w:eastAsia="宋体" w:cs="宋体"/>
                <w:color w:val="auto"/>
                <w:sz w:val="28"/>
                <w:szCs w:val="28"/>
                <w:lang w:val="en-US" w:eastAsia="zh-CN"/>
              </w:rPr>
              <w:t>医院业绩</w:t>
            </w:r>
            <w:r>
              <w:rPr>
                <w:rFonts w:hint="eastAsia" w:ascii="宋体" w:hAnsi="宋体" w:eastAsia="宋体" w:cs="宋体"/>
                <w:color w:val="auto"/>
                <w:sz w:val="28"/>
                <w:szCs w:val="28"/>
                <w:lang w:eastAsia="zh-CN"/>
              </w:rPr>
              <w:t>得</w:t>
            </w:r>
            <w:r>
              <w:rPr>
                <w:rFonts w:hint="eastAsia" w:ascii="宋体" w:hAnsi="宋体" w:eastAsia="宋体" w:cs="宋体"/>
                <w:color w:val="auto"/>
                <w:sz w:val="28"/>
                <w:szCs w:val="28"/>
                <w:lang w:val="en-US" w:eastAsia="zh-CN"/>
              </w:rPr>
              <w:t>2分，最多计</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分，需提供合同或中标通知书复印件，加盖投标人公章，投标人提供的证明材料中的软件需与本项目投标软件一致，否则不计入业绩。</w:t>
            </w:r>
            <w:r>
              <w:rPr>
                <w:rFonts w:hint="eastAsia" w:ascii="宋体" w:hAnsi="宋体" w:eastAsia="宋体" w:cs="宋体"/>
                <w:color w:val="auto"/>
                <w:sz w:val="28"/>
                <w:szCs w:val="28"/>
                <w:lang w:eastAsia="zh-CN"/>
              </w:rPr>
              <w:t>）</w:t>
            </w:r>
          </w:p>
        </w:tc>
        <w:tc>
          <w:tcPr>
            <w:tcW w:w="792" w:type="pct"/>
            <w:noWrap w:val="0"/>
            <w:vAlign w:val="center"/>
          </w:tcPr>
          <w:p>
            <w:pPr>
              <w:spacing w:before="120" w:beforeLines="50" w:after="120" w:afterLines="50"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739" w:type="pct"/>
            <w:vMerge w:val="continue"/>
            <w:noWrap w:val="0"/>
            <w:vAlign w:val="center"/>
          </w:tcPr>
          <w:p>
            <w:pPr>
              <w:spacing w:before="120" w:beforeLines="50" w:after="120" w:afterLines="50" w:line="360" w:lineRule="auto"/>
              <w:rPr>
                <w:rFonts w:hint="eastAsia" w:ascii="宋体" w:hAnsi="宋体" w:eastAsia="宋体" w:cs="宋体"/>
                <w:color w:val="auto"/>
                <w:sz w:val="28"/>
                <w:szCs w:val="28"/>
              </w:rPr>
            </w:pPr>
          </w:p>
        </w:tc>
        <w:tc>
          <w:tcPr>
            <w:tcW w:w="3467" w:type="pct"/>
            <w:noWrap w:val="0"/>
            <w:vAlign w:val="center"/>
          </w:tcPr>
          <w:p>
            <w:pPr>
              <w:spacing w:before="120" w:beforeLines="50" w:after="120" w:afterLines="50"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本项目投标提供服务所需的软件</w:t>
            </w:r>
            <w:r>
              <w:rPr>
                <w:rFonts w:hint="eastAsia" w:ascii="宋体" w:hAnsi="宋体" w:eastAsia="宋体" w:cs="宋体"/>
                <w:color w:val="auto"/>
                <w:sz w:val="28"/>
                <w:szCs w:val="28"/>
              </w:rPr>
              <w:t>著作权</w:t>
            </w:r>
            <w:r>
              <w:rPr>
                <w:rFonts w:hint="eastAsia" w:ascii="宋体" w:hAnsi="宋体" w:eastAsia="宋体" w:cs="宋体"/>
                <w:color w:val="auto"/>
                <w:sz w:val="28"/>
                <w:szCs w:val="28"/>
                <w:lang w:eastAsia="zh-CN"/>
              </w:rPr>
              <w:t>（提供软件的著作权证书计</w:t>
            </w:r>
            <w:r>
              <w:rPr>
                <w:rFonts w:hint="eastAsia" w:ascii="宋体" w:hAnsi="宋体" w:cs="宋体"/>
                <w:color w:val="auto"/>
                <w:sz w:val="28"/>
                <w:szCs w:val="28"/>
                <w:lang w:val="en-US" w:eastAsia="zh-CN"/>
              </w:rPr>
              <w:t>2</w:t>
            </w:r>
            <w:bookmarkStart w:id="6" w:name="_GoBack"/>
            <w:bookmarkEnd w:id="6"/>
            <w:r>
              <w:rPr>
                <w:rFonts w:hint="eastAsia" w:ascii="宋体" w:hAnsi="宋体" w:eastAsia="宋体" w:cs="宋体"/>
                <w:color w:val="auto"/>
                <w:sz w:val="28"/>
                <w:szCs w:val="28"/>
                <w:lang w:val="en-US" w:eastAsia="zh-CN"/>
              </w:rPr>
              <w:t>分，未提供不计分</w:t>
            </w:r>
            <w:r>
              <w:rPr>
                <w:rFonts w:hint="eastAsia" w:ascii="宋体" w:hAnsi="宋体" w:eastAsia="宋体" w:cs="宋体"/>
                <w:color w:val="auto"/>
                <w:sz w:val="28"/>
                <w:szCs w:val="28"/>
                <w:lang w:eastAsia="zh-CN"/>
              </w:rPr>
              <w:t>）</w:t>
            </w:r>
          </w:p>
        </w:tc>
        <w:tc>
          <w:tcPr>
            <w:tcW w:w="792" w:type="pct"/>
            <w:noWrap w:val="0"/>
            <w:vAlign w:val="center"/>
          </w:tcPr>
          <w:p>
            <w:pPr>
              <w:spacing w:before="120" w:beforeLines="50" w:after="120" w:afterLines="50"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r>
    </w:tbl>
    <w:p>
      <w:pPr>
        <w:pStyle w:val="21"/>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21"/>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3"/>
        <w:numPr>
          <w:ilvl w:val="0"/>
          <w:numId w:val="3"/>
        </w:numPr>
        <w:spacing w:line="240" w:lineRule="auto"/>
        <w:ind w:firstLine="2409" w:firstLineChars="800"/>
        <w:jc w:val="both"/>
        <w:rPr>
          <w:rFonts w:hint="eastAsia" w:ascii="宋体" w:hAnsi="宋体" w:cs="宋体"/>
          <w:color w:val="auto"/>
          <w:sz w:val="30"/>
          <w:szCs w:val="30"/>
        </w:rPr>
      </w:pPr>
      <w:bookmarkStart w:id="3" w:name="_Toc16523574"/>
      <w:r>
        <w:rPr>
          <w:rFonts w:hint="eastAsia" w:ascii="宋体" w:hAnsi="宋体" w:cs="宋体"/>
          <w:color w:val="auto"/>
          <w:sz w:val="30"/>
          <w:szCs w:val="30"/>
          <w:lang w:val="en-US" w:eastAsia="zh-CN"/>
        </w:rPr>
        <w:t xml:space="preserve">   </w:t>
      </w:r>
      <w:bookmarkEnd w:id="3"/>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2"/>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1"/>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1"/>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16"/>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4" w:name="_Toc476514128"/>
      <w:bookmarkStart w:id="5" w:name="_Toc486424819"/>
    </w:p>
    <w:p>
      <w:pPr>
        <w:pStyle w:val="21"/>
        <w:rPr>
          <w:rFonts w:hint="eastAsia"/>
          <w:lang w:eastAsia="zh-CN"/>
        </w:rPr>
      </w:pPr>
    </w:p>
    <w:p>
      <w:pPr>
        <w:spacing w:before="120" w:beforeLines="50" w:after="120" w:afterLines="50" w:line="276" w:lineRule="auto"/>
        <w:jc w:val="center"/>
        <w:rPr>
          <w:rFonts w:hint="eastAsia" w:eastAsia="宋体"/>
          <w:b/>
          <w:color w:val="auto"/>
          <w:sz w:val="24"/>
          <w:lang w:eastAsia="zh-CN"/>
        </w:rPr>
      </w:pPr>
      <w:r>
        <w:rPr>
          <w:rFonts w:hint="eastAsia"/>
          <w:b/>
          <w:color w:val="auto"/>
          <w:sz w:val="24"/>
          <w:lang w:eastAsia="zh-CN"/>
        </w:rPr>
        <w:t>技术参数</w:t>
      </w:r>
      <w:r>
        <w:rPr>
          <w:b/>
          <w:color w:val="auto"/>
          <w:sz w:val="24"/>
        </w:rPr>
        <w:t>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w:t>
      </w:r>
      <w:r>
        <w:rPr>
          <w:rFonts w:hint="eastAsia"/>
          <w:color w:val="auto"/>
          <w:sz w:val="24"/>
          <w:lang w:eastAsia="zh-CN"/>
        </w:rPr>
        <w:t>技术参数</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lang w:eastAsia="zh-CN"/>
        </w:rPr>
        <w:t>投标人应根据按第二章技术参数要求提供材料</w:t>
      </w:r>
      <w:r>
        <w:rPr>
          <w:color w:val="auto"/>
          <w:sz w:val="24"/>
        </w:rPr>
        <w:t>；</w:t>
      </w:r>
    </w:p>
    <w:bookmarkEnd w:id="4"/>
    <w:bookmarkEnd w:id="5"/>
    <w:p>
      <w:pPr>
        <w:pStyle w:val="22"/>
        <w:rPr>
          <w:color w:val="auto"/>
        </w:rPr>
      </w:pPr>
    </w:p>
    <w:p>
      <w:pPr>
        <w:pStyle w:val="22"/>
        <w:rPr>
          <w:color w:val="auto"/>
        </w:rPr>
      </w:pPr>
    </w:p>
    <w:p>
      <w:pPr>
        <w:pStyle w:val="23"/>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2"/>
        <w:rPr>
          <w:color w:val="auto"/>
        </w:rPr>
      </w:pPr>
    </w:p>
    <w:p>
      <w:pPr>
        <w:pStyle w:val="22"/>
        <w:rPr>
          <w:rFonts w:hint="eastAsia"/>
          <w:color w:val="auto"/>
        </w:rPr>
      </w:pPr>
    </w:p>
    <w:p>
      <w:pPr>
        <w:pStyle w:val="22"/>
        <w:rPr>
          <w:color w:val="auto"/>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eastAsia="宋体"/>
          <w:lang w:eastAsia="zh-CN"/>
        </w:rPr>
        <w:sectPr>
          <w:footerReference r:id="rId5" w:type="default"/>
          <w:pgSz w:w="11906" w:h="16838"/>
          <w:pgMar w:top="1191" w:right="1587" w:bottom="1020" w:left="1587" w:header="567" w:footer="283" w:gutter="0"/>
          <w:cols w:space="720" w:num="1"/>
          <w:docGrid w:linePitch="312" w:charSpace="0"/>
        </w:sect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w:t>
      </w:r>
      <w:r>
        <w:rPr>
          <w:rFonts w:hint="eastAsia" w:ascii="宋体" w:hAnsi="宋体" w:cs="宋体"/>
          <w:color w:val="auto"/>
          <w:sz w:val="24"/>
          <w:lang w:eastAsia="zh-CN"/>
        </w:rPr>
        <w:t>料</w:t>
      </w: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02EFC72A"/>
    <w:multiLevelType w:val="singleLevel"/>
    <w:tmpl w:val="02EFC72A"/>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5A6308"/>
    <w:rsid w:val="01F46B7E"/>
    <w:rsid w:val="031F1550"/>
    <w:rsid w:val="05C158E1"/>
    <w:rsid w:val="05F82956"/>
    <w:rsid w:val="0A353CFA"/>
    <w:rsid w:val="11B10467"/>
    <w:rsid w:val="13D629EB"/>
    <w:rsid w:val="14445C30"/>
    <w:rsid w:val="14CC3700"/>
    <w:rsid w:val="16F4191A"/>
    <w:rsid w:val="170765E3"/>
    <w:rsid w:val="1B3E075A"/>
    <w:rsid w:val="1B4771CA"/>
    <w:rsid w:val="1BAF1957"/>
    <w:rsid w:val="1DD309C6"/>
    <w:rsid w:val="1E3769B5"/>
    <w:rsid w:val="1FCB6322"/>
    <w:rsid w:val="220C0AAE"/>
    <w:rsid w:val="288F47AC"/>
    <w:rsid w:val="29197D6C"/>
    <w:rsid w:val="297D330E"/>
    <w:rsid w:val="2DDD65C8"/>
    <w:rsid w:val="2E4C6453"/>
    <w:rsid w:val="2F663737"/>
    <w:rsid w:val="30335E85"/>
    <w:rsid w:val="30D86127"/>
    <w:rsid w:val="313A0B83"/>
    <w:rsid w:val="31A90E65"/>
    <w:rsid w:val="31ED215A"/>
    <w:rsid w:val="35891A89"/>
    <w:rsid w:val="38ED2FFD"/>
    <w:rsid w:val="393154FD"/>
    <w:rsid w:val="3A463784"/>
    <w:rsid w:val="3B3D56E7"/>
    <w:rsid w:val="3CFE6D4B"/>
    <w:rsid w:val="3D137AAD"/>
    <w:rsid w:val="3FB94CE6"/>
    <w:rsid w:val="41E0182A"/>
    <w:rsid w:val="430E325A"/>
    <w:rsid w:val="436E009A"/>
    <w:rsid w:val="447C0951"/>
    <w:rsid w:val="44C42547"/>
    <w:rsid w:val="475F516A"/>
    <w:rsid w:val="47AD2966"/>
    <w:rsid w:val="49EE5740"/>
    <w:rsid w:val="4A6B2312"/>
    <w:rsid w:val="4AFF5220"/>
    <w:rsid w:val="4BF81337"/>
    <w:rsid w:val="4C4362B9"/>
    <w:rsid w:val="4DF664F9"/>
    <w:rsid w:val="4F497B3F"/>
    <w:rsid w:val="4FB9378A"/>
    <w:rsid w:val="50667E32"/>
    <w:rsid w:val="554650CA"/>
    <w:rsid w:val="59B13512"/>
    <w:rsid w:val="5A1347AA"/>
    <w:rsid w:val="5ACE7924"/>
    <w:rsid w:val="5B636922"/>
    <w:rsid w:val="60855BA0"/>
    <w:rsid w:val="614C3706"/>
    <w:rsid w:val="622D6E46"/>
    <w:rsid w:val="62F74BC1"/>
    <w:rsid w:val="6359190F"/>
    <w:rsid w:val="64620964"/>
    <w:rsid w:val="664909F8"/>
    <w:rsid w:val="6946276E"/>
    <w:rsid w:val="6A1039F0"/>
    <w:rsid w:val="6BFB188F"/>
    <w:rsid w:val="6E516DEE"/>
    <w:rsid w:val="70E07E96"/>
    <w:rsid w:val="70F75613"/>
    <w:rsid w:val="72C90042"/>
    <w:rsid w:val="74B775E4"/>
    <w:rsid w:val="76FA0E2C"/>
    <w:rsid w:val="771D5F37"/>
    <w:rsid w:val="78494F8F"/>
    <w:rsid w:val="7B24497A"/>
    <w:rsid w:val="7C2A408E"/>
    <w:rsid w:val="7D815D5C"/>
    <w:rsid w:val="7DF11218"/>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ind w:left="420" w:leftChars="200"/>
    </w:pPr>
    <w:rPr>
      <w:kern w:val="0"/>
      <w:sz w:val="24"/>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tabs>
        <w:tab w:val="right" w:leader="dot" w:pos="9061"/>
      </w:tabs>
      <w:spacing w:line="440" w:lineRule="exact"/>
      <w:jc w:val="center"/>
    </w:pPr>
    <w:rPr>
      <w:rFonts w:eastAsia="黑体"/>
      <w:b/>
      <w:bCs/>
      <w:sz w:val="24"/>
    </w:rPr>
  </w:style>
  <w:style w:type="paragraph" w:styleId="13">
    <w:name w:val="footnote text"/>
    <w:basedOn w:val="1"/>
    <w:uiPriority w:val="0"/>
    <w:pPr>
      <w:snapToGrid w:val="0"/>
      <w:jc w:val="left"/>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6"/>
    <w:qFormat/>
    <w:uiPriority w:val="0"/>
    <w:pPr>
      <w:ind w:firstLine="420" w:firstLineChars="200"/>
    </w:pPr>
  </w:style>
  <w:style w:type="table" w:styleId="18">
    <w:name w:val="Table Grid"/>
    <w:basedOn w:val="1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otnote reference"/>
    <w:basedOn w:val="19"/>
    <w:uiPriority w:val="0"/>
    <w:rPr>
      <w:vertAlign w:val="superscript"/>
    </w:rPr>
  </w:style>
  <w:style w:type="paragraph" w:customStyle="1" w:styleId="21">
    <w:name w:val="列出段落1"/>
    <w:basedOn w:val="1"/>
    <w:qFormat/>
    <w:uiPriority w:val="99"/>
    <w:pPr>
      <w:ind w:firstLine="420" w:firstLineChars="20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ca-22"/>
    <w:basedOn w:val="19"/>
    <w:qFormat/>
    <w:uiPriority w:val="0"/>
  </w:style>
  <w:style w:type="paragraph" w:customStyle="1" w:styleId="26">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7540</Words>
  <Characters>7928</Characters>
  <Lines>0</Lines>
  <Paragraphs>0</Paragraphs>
  <TotalTime>13</TotalTime>
  <ScaleCrop>false</ScaleCrop>
  <LinksUpToDate>false</LinksUpToDate>
  <CharactersWithSpaces>9096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2023-06-01T01:33:00Z</cp:lastPrinted>
  <dcterms:modified xsi:type="dcterms:W3CDTF">2023-06-16T01:49:19Z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E8314CC8493647418141C51DDD01C6B6</vt:lpwstr>
  </property>
</Properties>
</file>