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（前庭功能检查系统（眼震视图仪）及眼震检查目镜医院公开挂网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三</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前庭功能检查系统（眼震视图仪）及眼震检查目镜</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前庭功能检查系统（眼震视图仪）及眼震检查目镜</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七、标书要求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color w:val="auto"/>
          <w:sz w:val="44"/>
          <w:szCs w:val="44"/>
          <w:lang w:val="en-US" w:eastAsia="zh-CN"/>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前庭功能检查系统（眼震视图仪）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40</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是</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眼震检查目镜</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9</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前庭功能检查系统（眼震视图仪）技术参数：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1.摄像头眼罩</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1.1.摄像头：左、右双摄像头，USB2.0传输，自动居中眼球位置；</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1.2.通道：≥4通道；</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1.3.采样率：双眼测试≥100 帧/秒，捕获分辨率：≥320x240像素，100帧/秒；</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1.4.眼球追踪范围：水平±45º /垂直±25，追踪精确度：约0.33º；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1.5.眼罩: 自带遮光板及固视灯，开始/停止远程控制按钮；</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1.6.红外LED灯红外照度：≥950nm，1.5 mw/cm²，双眼，各1个；</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1.7.眼罩重量：≤350g （含遮光板）；</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1.8.可通过脚踏开关和遥控器控制远程控制软件；</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2.冷热气刺激器</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2.1.输出气流速度：大于等于8-12升 (固定流速)；</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2.2.冷气输出空气温度：20到30°C（递进1°C增量）；</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2.3.热气输出空气温度</w:t>
      </w:r>
      <w:bookmarkStart w:id="4" w:name="_GoBack"/>
      <w:bookmarkEnd w:id="4"/>
      <w:r>
        <w:rPr>
          <w:rFonts w:hint="eastAsia" w:asciiTheme="minorEastAsia" w:hAnsiTheme="minorEastAsia" w:eastAsiaTheme="minorEastAsia" w:cstheme="minorEastAsia"/>
          <w:b w:val="0"/>
          <w:bCs/>
          <w:color w:val="auto"/>
          <w:kern w:val="0"/>
          <w:sz w:val="24"/>
          <w:szCs w:val="24"/>
          <w:lang w:val="en-US" w:eastAsia="zh-CN" w:bidi="ar-SA"/>
        </w:rPr>
        <w:t>：40到50°C（递进1°C增量）；</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2.4.温度精确度：± 0.5°C，气流稳定性：± 0.5升/分钟；</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2.5.空气软管长度：≥3米，达到设置温度：＜3分钟；</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2.6.耳窥镜直径：2.75、4.25 mm；</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2.7.可通过VNG软件控制冷热刺激器；</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3.操作软件</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测试项目包括但不限于：视频Frenzel、自发性眼震试验、凝视试验、扫视试验、平稳跟踪试验、视动性眼震试验、双温冷热试验、单温热筛查试验、静态位置试验、动态位置试验、瘘管试验、摇头试验、（需搭配转椅进行的测试）正弦谐波加速试验(SHA)、速度步进试验(STEP)、VOR抑制试验(VORS)、视觉VOR试验(VVOR)</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3.2.软件可分析温度试验的眼震峰值并由此进行自动固视抑制；</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3.3.自发性眼震试验增加固视灯，无需反复移开遮光板观察眼震；</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3.4.实时记录，实时分析，允许操作者提前关注异常表现；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3.5.自定义不同目的的测试序列，测试前可一键加载；测试组合可复制、导出或导入，轻松迁移，建立更高效的工作流程；</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3.6.可在测试管理里更改参数作为默认设置，也可在测试界面临时更改测试参数；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3.7.可以通过遥控器、眼罩或脚踏远程控制软件；</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3.8.内置房间摄像功能，在软件内查看房间视频，可记录患者情况和有声音的视频，</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3.9.≥55寸高清液晶显示器，全视野刺激，非眼动测试时全屏显示眼球图像；</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3.10.软件提供自动和手动分析功能：自动分析模式以不同符号标识出正常和异常结果；手动模式可手动添加或删除眼震，调整受到干扰的眼震波斜率，并选择分析区域，即编辑测试结果，数据显示时间窗及波形纵横比例可调；</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3.11.内置语音助理，可选择语音、蜂鸣声或两者都选进行时间提示，并且可以选择计时或倒计时；还可以在位置试验时进行提示；</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3.12.每个测试项目均可单独录制视频，并在软件回顾界面内打开；</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3.13.测试视频支持连续播放和逐帧播放，显示瞳孔十字准线，同步显示对应的原始波形。视频可以AVI格式输出，以供谘询或教学之用，连同视频录制的音频支持各种声音文件格式；</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3.14.操作界面支持中文、英文等多国语言；</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3.15.兼容数据库，整合纯音测听、阻抗测试、诱发电位等测试结果，可实现自动联网上传、随时随地共享数据等功能；</w:t>
      </w:r>
    </w:p>
    <w:p>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可自定义报告模板，无数量限制；自动将数据库中的患者信息字段导入报告，避免反复录入信息的繁琐；可打印详细的彩色报告，并导出成PDF文件。</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1.摄像头眼罩                       1个</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2.冷热气刺激器                     1台</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3.遥控器                           1个</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4.软件和语言包                     1套</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5.操作手册                         1本</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6.触屏一体机电脑及打印机           1套</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7.55寸液晶显示器                  1台</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眼震检查目镜技术参数：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1.眼震症状检查。</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1.1.具备多种显示功能，单眼双眼图像显示。</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1.2.视频数据传输，可通过存储卡或目镜主机连接电脑两种方式，进行数据传输。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1.3.支持视频录制、拍照、暂停、快进、快退、回放等功能。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1.4.目镜有触摸屏及物理按健两种操作模式，便于医生操作和佩戴者自行操作；具备眼震“Holter”的便携实用性。</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1.5.机身自带≥64GB存储卡，医生或患者可自行装卸存储卡，通过电脑随时传输、查看采集的数据。</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1.6.具备临床辅助检查功能，可做BPPV、自发性试验、冷热试验。</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2.机身集成type-c接口、micro-USB接口、micro-HDMI接口，电池可装卸</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3.采集数据兼容Windows 、Android系统，具有直接识别功能。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4.目镜可外接扩展投影、电视显示，方便教学使用。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5.预留电子耳镜接口，（电子耳镜为非标配件），无需安装软件可自动切换至电子耳镜模式。</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6.超长续航180小时。</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7.内置双固视灯，可直接评估生理性/病理性眼震，可设置固视灯的开启侧别、开启时间及设置实时固视灯导航。</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8.内嵌微型高清红外摄像头，提供实时高清双眼眼动视频。</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9.具备延时录制、延时拍照、开机自动录制功能，一键调节屏幕亮度、对比度、省电模式。</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10.可远程查看患者视频/照片记录的结果，并做出快速诊断。</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11.目镜具有独立相对应型号的医疗器械注册证或备案证。</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12.提供目镜独立相对应型号主要部分的检测报告。</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1.主目镜</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 xml:space="preserve">    1</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副</w:t>
      </w:r>
      <w:r>
        <w:rPr>
          <w:rFonts w:hint="eastAsia" w:asciiTheme="minorEastAsia" w:hAnsiTheme="minorEastAsia" w:eastAsiaTheme="minorEastAsia" w:cstheme="minorEastAsia"/>
          <w:b w:val="0"/>
          <w:bCs/>
          <w:color w:val="auto"/>
          <w:kern w:val="0"/>
          <w:sz w:val="24"/>
          <w:szCs w:val="24"/>
          <w:lang w:val="en-US" w:eastAsia="zh-CN" w:bidi="ar-SA"/>
        </w:rPr>
        <w:tab/>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2.头部固定带</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1</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条</w:t>
      </w:r>
      <w:r>
        <w:rPr>
          <w:rFonts w:hint="eastAsia" w:asciiTheme="minorEastAsia" w:hAnsiTheme="minorEastAsia" w:eastAsiaTheme="minorEastAsia" w:cstheme="minorEastAsia"/>
          <w:b w:val="0"/>
          <w:bCs/>
          <w:color w:val="auto"/>
          <w:kern w:val="0"/>
          <w:sz w:val="24"/>
          <w:szCs w:val="24"/>
          <w:lang w:val="en-US" w:eastAsia="zh-CN" w:bidi="ar-SA"/>
        </w:rPr>
        <w:tab/>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3.眼罩</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 xml:space="preserve">    5</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片</w:t>
      </w:r>
      <w:r>
        <w:rPr>
          <w:rFonts w:hint="eastAsia" w:asciiTheme="minorEastAsia" w:hAnsiTheme="minorEastAsia" w:eastAsiaTheme="minorEastAsia" w:cstheme="minorEastAsia"/>
          <w:b w:val="0"/>
          <w:bCs/>
          <w:color w:val="auto"/>
          <w:kern w:val="0"/>
          <w:sz w:val="24"/>
          <w:szCs w:val="24"/>
          <w:lang w:val="en-US" w:eastAsia="zh-CN" w:bidi="ar-SA"/>
        </w:rPr>
        <w:tab/>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4.储存卡</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 xml:space="preserve">    1</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张</w:t>
      </w:r>
      <w:r>
        <w:rPr>
          <w:rFonts w:hint="eastAsia" w:asciiTheme="minorEastAsia" w:hAnsiTheme="minorEastAsia" w:eastAsiaTheme="minorEastAsia" w:cstheme="minorEastAsia"/>
          <w:b w:val="0"/>
          <w:bCs/>
          <w:color w:val="auto"/>
          <w:kern w:val="0"/>
          <w:sz w:val="24"/>
          <w:szCs w:val="24"/>
          <w:lang w:val="en-US" w:eastAsia="zh-CN" w:bidi="ar-SA"/>
        </w:rPr>
        <w:tab/>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5.读卡器</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 xml:space="preserve">    1</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个</w:t>
      </w:r>
      <w:r>
        <w:rPr>
          <w:rFonts w:hint="eastAsia" w:asciiTheme="minorEastAsia" w:hAnsiTheme="minorEastAsia" w:eastAsiaTheme="minorEastAsia" w:cstheme="minorEastAsia"/>
          <w:b w:val="0"/>
          <w:bCs/>
          <w:color w:val="auto"/>
          <w:kern w:val="0"/>
          <w:sz w:val="24"/>
          <w:szCs w:val="24"/>
          <w:lang w:val="en-US" w:eastAsia="zh-CN" w:bidi="ar-SA"/>
        </w:rPr>
        <w:tab/>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6.擦镜布</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 xml:space="preserve">    1</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块</w:t>
      </w:r>
      <w:r>
        <w:rPr>
          <w:rFonts w:hint="eastAsia" w:asciiTheme="minorEastAsia" w:hAnsiTheme="minorEastAsia" w:eastAsiaTheme="minorEastAsia" w:cstheme="minorEastAsia"/>
          <w:b w:val="0"/>
          <w:bCs/>
          <w:color w:val="auto"/>
          <w:kern w:val="0"/>
          <w:sz w:val="24"/>
          <w:szCs w:val="24"/>
          <w:lang w:val="en-US" w:eastAsia="zh-CN" w:bidi="ar-SA"/>
        </w:rPr>
        <w:tab/>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7.除尘纸</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 xml:space="preserve">    4</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片</w:t>
      </w:r>
      <w:r>
        <w:rPr>
          <w:rFonts w:hint="eastAsia" w:asciiTheme="minorEastAsia" w:hAnsiTheme="minorEastAsia" w:eastAsiaTheme="minorEastAsia" w:cstheme="minorEastAsia"/>
          <w:b w:val="0"/>
          <w:bCs/>
          <w:color w:val="auto"/>
          <w:kern w:val="0"/>
          <w:sz w:val="24"/>
          <w:szCs w:val="24"/>
          <w:lang w:val="en-US" w:eastAsia="zh-CN" w:bidi="ar-SA"/>
        </w:rPr>
        <w:tab/>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8.手提箱</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 xml:space="preserve">    1</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个</w:t>
      </w:r>
      <w:r>
        <w:rPr>
          <w:rFonts w:hint="eastAsia" w:asciiTheme="minorEastAsia" w:hAnsiTheme="minorEastAsia" w:eastAsiaTheme="minorEastAsia" w:cstheme="minorEastAsia"/>
          <w:b w:val="0"/>
          <w:bCs/>
          <w:color w:val="auto"/>
          <w:kern w:val="0"/>
          <w:sz w:val="24"/>
          <w:szCs w:val="24"/>
          <w:lang w:val="en-US" w:eastAsia="zh-CN" w:bidi="ar-SA"/>
        </w:rPr>
        <w:tab/>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医院公开挂网 </w:t>
      </w:r>
      <w:r>
        <w:rPr>
          <w:rFonts w:hint="eastAsia" w:ascii="宋体" w:hAnsi="宋体" w:eastAsia="宋体" w:cs="宋体"/>
          <w:color w:val="auto"/>
          <w:sz w:val="24"/>
          <w:szCs w:val="24"/>
          <w:lang w:val="en-US" w:eastAsia="zh-CN"/>
        </w:rPr>
        <w:t>采购</w:t>
      </w:r>
      <w:r>
        <w:rPr>
          <w:rFonts w:hint="eastAsia" w:ascii="宋体" w:hAnsi="宋体" w:cs="宋体"/>
          <w:color w:val="auto"/>
          <w:sz w:val="24"/>
          <w:szCs w:val="24"/>
          <w:u w:val="single"/>
          <w:lang w:val="en-US" w:eastAsia="zh-CN"/>
        </w:rPr>
        <w:t>前庭功能检查系统（眼震视图仪）及眼震检查目镜</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cs="宋体"/>
          <w:color w:val="auto"/>
          <w:sz w:val="24"/>
          <w:szCs w:val="24"/>
          <w:u w:val="single"/>
          <w:lang w:val="en-US" w:eastAsia="zh-CN"/>
        </w:rPr>
        <w:t>前庭功能检查系统（眼震视图仪）及眼震检查目镜</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795" w:tblpY="148"/>
        <w:tblOverlap w:val="never"/>
        <w:tblW w:w="8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1590"/>
        <w:gridCol w:w="1185"/>
        <w:gridCol w:w="1380"/>
        <w:gridCol w:w="9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7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59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18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8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5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7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00" w:themeColor="text1"/>
                <w:kern w:val="0"/>
                <w:sz w:val="24"/>
                <w:szCs w:val="24"/>
                <w:lang w:val="en-US" w:eastAsia="zh-CN"/>
                <w14:textFill>
                  <w14:solidFill>
                    <w14:schemeClr w14:val="tx1"/>
                  </w14:solidFill>
                </w14:textFill>
              </w:rPr>
              <w:t>前庭功能检查系统</w:t>
            </w:r>
          </w:p>
        </w:tc>
        <w:tc>
          <w:tcPr>
            <w:tcW w:w="159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18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8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p>
        </w:tc>
        <w:tc>
          <w:tcPr>
            <w:tcW w:w="15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07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00" w:themeColor="text1"/>
                <w:kern w:val="0"/>
                <w:sz w:val="24"/>
                <w:szCs w:val="24"/>
                <w:lang w:val="en-US" w:eastAsia="zh-CN"/>
                <w14:textFill>
                  <w14:solidFill>
                    <w14:schemeClr w14:val="tx1"/>
                  </w14:solidFill>
                </w14:textFill>
              </w:rPr>
              <w:t>眼震检查目镜</w:t>
            </w:r>
          </w:p>
        </w:tc>
        <w:tc>
          <w:tcPr>
            <w:tcW w:w="159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pPr>
          </w:p>
        </w:tc>
        <w:tc>
          <w:tcPr>
            <w:tcW w:w="118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pPr>
          </w:p>
        </w:tc>
        <w:tc>
          <w:tcPr>
            <w:tcW w:w="138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pPr>
          </w:p>
        </w:tc>
        <w:tc>
          <w:tcPr>
            <w:tcW w:w="9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pPr>
            <w:r>
              <w:rPr>
                <w:rFonts w:hint="eastAsia" w:ascii="宋体" w:hAnsi="宋体" w:eastAsia="宋体" w:cs="宋体"/>
                <w:color w:val="000000" w:themeColor="text1"/>
                <w:kern w:val="0"/>
                <w:sz w:val="24"/>
                <w:szCs w:val="24"/>
                <w:lang w:val="en-US" w:eastAsia="zh-CN"/>
                <w14:textFill>
                  <w14:solidFill>
                    <w14:schemeClr w14:val="tx1"/>
                  </w14:solidFill>
                </w14:textFill>
              </w:rPr>
              <w:t>1</w:t>
            </w:r>
          </w:p>
        </w:tc>
        <w:tc>
          <w:tcPr>
            <w:tcW w:w="15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1.3 本合同</w:t>
      </w:r>
      <w:r>
        <w:rPr>
          <w:rFonts w:hint="eastAsia" w:ascii="宋体" w:hAnsi="宋体" w:eastAsia="宋体" w:cs="宋体"/>
          <w:color w:val="0000FF"/>
          <w:sz w:val="24"/>
          <w:szCs w:val="24"/>
          <w:lang w:val="en-US" w:eastAsia="zh-CN"/>
        </w:rPr>
        <w:t>设备接入甲方HIS系统、Lis系统、PACS系统的接口费由乙方负责。</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1.4</w:t>
      </w:r>
      <w:r>
        <w:rPr>
          <w:rFonts w:hint="eastAsia" w:ascii="宋体" w:hAnsi="宋体" w:eastAsia="宋体" w:cs="宋体"/>
          <w:color w:val="auto"/>
          <w:sz w:val="24"/>
          <w:szCs w:val="24"/>
          <w:lang w:val="en-US" w:eastAsia="zh-CN"/>
        </w:rPr>
        <w:t>本合同约定价格包括且不限于设计费、材料费、人工费、安装费、包装费、运输费、装卸费、</w:t>
      </w:r>
      <w:r>
        <w:rPr>
          <w:rFonts w:hint="eastAsia" w:ascii="宋体" w:hAnsi="宋体" w:cs="宋体"/>
          <w:color w:val="auto"/>
          <w:sz w:val="24"/>
          <w:szCs w:val="24"/>
          <w:lang w:val="en-US" w:eastAsia="zh-CN"/>
        </w:rPr>
        <w:t>接口费、</w:t>
      </w:r>
      <w:r>
        <w:rPr>
          <w:rFonts w:hint="eastAsia" w:ascii="宋体" w:hAnsi="宋体" w:eastAsia="宋体" w:cs="宋体"/>
          <w:color w:val="auto"/>
          <w:sz w:val="24"/>
          <w:szCs w:val="24"/>
          <w:lang w:val="en-US" w:eastAsia="zh-CN"/>
        </w:rPr>
        <w:t xml:space="preserve">调试费、检测、检验费、税费、保险费、售后服务费等在内所有费用。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eastAsia" w:ascii="宋体" w:hAnsi="宋体" w:cs="宋体"/>
          <w:color w:val="auto"/>
          <w:sz w:val="24"/>
          <w:szCs w:val="24"/>
          <w:lang w:val="en-US" w:eastAsia="zh-CN"/>
        </w:rPr>
        <w:t>接到甲方通知15个自然日内</w:t>
      </w:r>
      <w:r>
        <w:rPr>
          <w:rFonts w:hint="default" w:ascii="宋体" w:hAnsi="宋体" w:eastAsia="宋体" w:cs="宋体"/>
          <w:color w:val="auto"/>
          <w:sz w:val="24"/>
          <w:szCs w:val="24"/>
          <w:lang w:val="en-US" w:eastAsia="zh-CN"/>
        </w:rPr>
        <w:t>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w:t>
      </w:r>
      <w:r>
        <w:rPr>
          <w:rFonts w:hint="eastAsia" w:ascii="宋体" w:hAnsi="宋体" w:cs="宋体"/>
          <w:color w:val="auto"/>
          <w:sz w:val="24"/>
          <w:szCs w:val="24"/>
          <w:u w:val="none"/>
          <w:lang w:val="en-US" w:eastAsia="zh-CN"/>
        </w:rPr>
        <w:t>到货后1天内</w:t>
      </w:r>
      <w:r>
        <w:rPr>
          <w:rFonts w:hint="default" w:ascii="宋体" w:hAnsi="宋体" w:eastAsia="宋体" w:cs="宋体"/>
          <w:color w:val="auto"/>
          <w:sz w:val="24"/>
          <w:szCs w:val="24"/>
          <w:lang w:val="en-US" w:eastAsia="zh-CN"/>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00" w:themeColor="text1"/>
          <w:sz w:val="24"/>
          <w:szCs w:val="24"/>
          <w:lang w:val="en-US" w:eastAsia="zh-CN"/>
          <w14:textFill>
            <w14:solidFill>
              <w14:schemeClr w14:val="tx1"/>
            </w14:solidFill>
          </w14:textFill>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4.6.1 甲方的文书送达地址：娄底市中心医院（湖南省娄底市娄星区长青中街51号）；联系人：</w:t>
      </w:r>
      <w:r>
        <w:rPr>
          <w:rFonts w:hint="eastAsia" w:ascii="宋体" w:hAnsi="宋体" w:eastAsia="宋体" w:cs="宋体"/>
          <w:color w:val="auto"/>
          <w:sz w:val="24"/>
          <w:szCs w:val="24"/>
          <w:u w:val="single"/>
          <w:lang w:val="en-US" w:eastAsia="zh-CN"/>
        </w:rPr>
        <w:t>朱振宇</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15673845559 </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4.6.2 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4.6.3 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cs="宋体"/>
          <w:color w:val="auto"/>
          <w:sz w:val="24"/>
          <w:szCs w:val="24"/>
          <w:u w:val="single"/>
          <w:lang w:val="en-US" w:eastAsia="zh-CN"/>
        </w:rPr>
        <w:t>3</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w:t>
      </w:r>
      <w:r>
        <w:rPr>
          <w:rFonts w:hint="eastAsia" w:ascii="宋体" w:hAnsi="宋体" w:eastAsia="宋体" w:cs="宋体"/>
          <w:color w:val="0000FF"/>
          <w:sz w:val="24"/>
          <w:szCs w:val="24"/>
          <w:highlight w:val="none"/>
          <w:lang w:val="en-US" w:eastAsia="zh-CN"/>
        </w:rPr>
        <w:t>24小时内响应</w:t>
      </w:r>
      <w:r>
        <w:rPr>
          <w:rFonts w:hint="eastAsia" w:ascii="宋体" w:hAnsi="宋体" w:eastAsia="宋体" w:cs="宋体"/>
          <w:color w:val="auto"/>
          <w:sz w:val="24"/>
          <w:szCs w:val="24"/>
          <w:lang w:val="en-US" w:eastAsia="zh-CN"/>
        </w:rPr>
        <w:t>，响应后4小时上门服务，相关费用由乙方承担。如乙方不及时履行保修义务，甲方有权委托第三方进行维修，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质保期届满后，如设备出现问题，乙方应在接到甲方通知（包括电话通知）后</w:t>
      </w:r>
      <w:r>
        <w:rPr>
          <w:rFonts w:hint="eastAsia" w:ascii="宋体" w:hAnsi="宋体" w:eastAsia="宋体" w:cs="宋体"/>
          <w:color w:val="0000FF"/>
          <w:sz w:val="24"/>
          <w:szCs w:val="24"/>
          <w:highlight w:val="none"/>
          <w:lang w:val="en-US" w:eastAsia="zh-CN"/>
        </w:rPr>
        <w:t>24小时内响应</w:t>
      </w:r>
      <w:r>
        <w:rPr>
          <w:rFonts w:hint="eastAsia" w:ascii="宋体" w:hAnsi="宋体" w:eastAsia="宋体" w:cs="宋体"/>
          <w:color w:val="auto"/>
          <w:sz w:val="24"/>
          <w:szCs w:val="24"/>
          <w:lang w:val="en-US" w:eastAsia="zh-CN"/>
        </w:rPr>
        <w:t>，响应后4小时上门服务，相关费用由甲方承担。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cs="宋体"/>
          <w:color w:val="auto"/>
          <w:sz w:val="24"/>
          <w:szCs w:val="24"/>
          <w:u w:val="single"/>
          <w:lang w:val="en-US" w:eastAsia="zh-CN"/>
        </w:rPr>
        <w:t>3</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00" w:themeColor="text1"/>
          <w:sz w:val="24"/>
          <w:szCs w:val="24"/>
          <w:lang w:val="en-US" w:eastAsia="zh-CN"/>
          <w14:textFill>
            <w14:solidFill>
              <w14:schemeClr w14:val="tx1"/>
            </w14:solidFill>
          </w14:textFill>
        </w:rPr>
        <w:t>，免息支</w:t>
      </w:r>
      <w:r>
        <w:rPr>
          <w:rFonts w:hint="eastAsia" w:ascii="宋体" w:hAnsi="宋体" w:eastAsia="宋体" w:cs="宋体"/>
          <w:color w:val="auto"/>
          <w:sz w:val="24"/>
          <w:szCs w:val="24"/>
          <w:lang w:val="en-US" w:eastAsia="zh-CN"/>
        </w:rPr>
        <w:t>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8.2.1 乙方逾期</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 xml:space="preserve">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pStyle w:val="2"/>
        <w:rPr>
          <w:rFonts w:hint="eastAsia" w:ascii="宋体" w:hAnsi="宋体" w:cs="宋体"/>
          <w:color w:val="auto"/>
          <w:sz w:val="44"/>
          <w:szCs w:val="44"/>
          <w:lang w:val="en-US" w:eastAsia="zh-CN"/>
        </w:rPr>
      </w:pPr>
    </w:p>
    <w:p>
      <w:pPr>
        <w:pStyle w:val="14"/>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3D976C5"/>
    <w:rsid w:val="04653F41"/>
    <w:rsid w:val="04B72FC8"/>
    <w:rsid w:val="06E91EC4"/>
    <w:rsid w:val="0A3F4F3C"/>
    <w:rsid w:val="0E331420"/>
    <w:rsid w:val="0EDD1643"/>
    <w:rsid w:val="10914EF9"/>
    <w:rsid w:val="12080B62"/>
    <w:rsid w:val="12994AC5"/>
    <w:rsid w:val="129F447F"/>
    <w:rsid w:val="12C86253"/>
    <w:rsid w:val="15060AC8"/>
    <w:rsid w:val="15675A4C"/>
    <w:rsid w:val="15C12BFE"/>
    <w:rsid w:val="17F91BB8"/>
    <w:rsid w:val="1AF56B46"/>
    <w:rsid w:val="1E79119D"/>
    <w:rsid w:val="1F334F58"/>
    <w:rsid w:val="1F796B24"/>
    <w:rsid w:val="1FE73549"/>
    <w:rsid w:val="2038045E"/>
    <w:rsid w:val="20B41DA7"/>
    <w:rsid w:val="28E81B29"/>
    <w:rsid w:val="29B45A41"/>
    <w:rsid w:val="2C0A2E19"/>
    <w:rsid w:val="2C7642D0"/>
    <w:rsid w:val="2DD77C64"/>
    <w:rsid w:val="2DDA1E78"/>
    <w:rsid w:val="2DE00B8C"/>
    <w:rsid w:val="2EAC037F"/>
    <w:rsid w:val="2EB67A5C"/>
    <w:rsid w:val="2F991373"/>
    <w:rsid w:val="302741D2"/>
    <w:rsid w:val="308B184D"/>
    <w:rsid w:val="31FE37F9"/>
    <w:rsid w:val="33384C93"/>
    <w:rsid w:val="340F06E9"/>
    <w:rsid w:val="372F7378"/>
    <w:rsid w:val="397348CD"/>
    <w:rsid w:val="3B3B544D"/>
    <w:rsid w:val="3B654F2B"/>
    <w:rsid w:val="3BB72BAE"/>
    <w:rsid w:val="3C8A61A4"/>
    <w:rsid w:val="3D5E17FF"/>
    <w:rsid w:val="3E1F0DA4"/>
    <w:rsid w:val="3E584E51"/>
    <w:rsid w:val="3EBE1ADE"/>
    <w:rsid w:val="414D7889"/>
    <w:rsid w:val="41BB0BAE"/>
    <w:rsid w:val="429A4992"/>
    <w:rsid w:val="435B161D"/>
    <w:rsid w:val="43B25DAC"/>
    <w:rsid w:val="45D569C3"/>
    <w:rsid w:val="4B7F39F4"/>
    <w:rsid w:val="4BAE646F"/>
    <w:rsid w:val="4CAC1559"/>
    <w:rsid w:val="4D754257"/>
    <w:rsid w:val="4DCD6AB3"/>
    <w:rsid w:val="50216DCD"/>
    <w:rsid w:val="50540C20"/>
    <w:rsid w:val="51AC28BD"/>
    <w:rsid w:val="59C74B1F"/>
    <w:rsid w:val="611B6B1B"/>
    <w:rsid w:val="64133D6A"/>
    <w:rsid w:val="678E4F5D"/>
    <w:rsid w:val="680E122C"/>
    <w:rsid w:val="6DE375E4"/>
    <w:rsid w:val="6E8E5287"/>
    <w:rsid w:val="6EBE7660"/>
    <w:rsid w:val="6FBE332C"/>
    <w:rsid w:val="71554367"/>
    <w:rsid w:val="71584067"/>
    <w:rsid w:val="735201FF"/>
    <w:rsid w:val="737B50A4"/>
    <w:rsid w:val="74566F5C"/>
    <w:rsid w:val="750117A8"/>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customStyle="1" w:styleId="11">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qFormat/>
    <w:uiPriority w:val="0"/>
    <w:pPr>
      <w:jc w:val="center"/>
    </w:pPr>
    <w:rPr>
      <w:rFonts w:ascii="Arial" w:hAnsi="Arial" w:eastAsia="宋体"/>
      <w:b/>
      <w:sz w:val="28"/>
      <w:szCs w:val="24"/>
    </w:rPr>
  </w:style>
  <w:style w:type="paragraph" w:customStyle="1" w:styleId="14">
    <w:name w:val="列出段落1"/>
    <w:basedOn w:val="1"/>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0</TotalTime>
  <ScaleCrop>false</ScaleCrop>
  <LinksUpToDate>false</LinksUpToDate>
  <CharactersWithSpaces>8973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2024-03-20T01:01:51Z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3505A2AB25E048A4A9B0E6A6741CA1BA_11</vt:lpwstr>
  </property>
</Properties>
</file>