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hint="eastAsia" w:ascii="仿宋_GB2312" w:eastAsia="仿宋_GB2312"/>
          <w:b/>
          <w:sz w:val="36"/>
          <w:szCs w:val="28"/>
        </w:rPr>
      </w:pPr>
      <w:r>
        <w:rPr>
          <w:rFonts w:hint="eastAsia" w:ascii="仿宋_GB2312" w:eastAsia="仿宋_GB2312"/>
          <w:b/>
          <w:sz w:val="36"/>
          <w:szCs w:val="28"/>
        </w:rPr>
        <w:t>病理样本分析前脱水包埋机招标参数</w:t>
      </w:r>
    </w:p>
    <w:p>
      <w:pPr>
        <w:pStyle w:val="2"/>
        <w:ind w:left="0" w:leftChars="0" w:firstLine="0" w:firstLineChars="0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b/>
          <w:sz w:val="36"/>
          <w:szCs w:val="28"/>
          <w:lang w:val="en-US" w:eastAsia="zh-CN"/>
        </w:rPr>
        <w:t>一、技术参数</w:t>
      </w:r>
    </w:p>
    <w:p>
      <w:pPr>
        <w:numPr>
          <w:ilvl w:val="0"/>
          <w:numId w:val="2"/>
        </w:numPr>
        <w:snapToGrid w:val="0"/>
        <w:spacing w:line="360" w:lineRule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产品名称：快速病理诊断前处理设备；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/>
          <w:szCs w:val="21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功能：固定、脱水、透明、浸蜡综合一体机；</w:t>
      </w:r>
    </w:p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处理技术：多态高频超声空化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组织处理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技术iMultiHUC；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超声频率控制：数字式无暂态频率跟踪控制技术；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温控方式：PID精准温控；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温控精度：±1℃；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最大处理量:60个/批次；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 xml:space="preserve">8. 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处理缸:2个，相互独立工作；蜡缸:2个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eastAsia="zh-CN"/>
        </w:rPr>
        <w:t>，多个处理缸，灵活性强，随来随处理，大小标本都能处理；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处理缸容积:≥1500ml；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蜡缸容积:≥1500ml；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组织处理程序：内置≥15种可编程组织处理程序；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/>
          <w:szCs w:val="21"/>
        </w:rPr>
        <w:t>▲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. 组织脱水时间：大组织（直径≤1.5，厚度0.2cm）约60~90min；小组织（直径≤0.5，厚度0.2cm）约20~30min；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电源要求:220V±10%，50HZ；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最大功率:≤1000W；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超声连续工作时间：≥12小时；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16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升温速度：试剂升温时间10min/45°C；蜡缸融蜡速度：45min/62°C；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17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显示器：≥10寸彩色触摸屏；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设备使用环境温度：0~40℃；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设备使用环境相对湿度：0%~78%，无结露；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报警方式：声音、颜色和文字；</w:t>
      </w:r>
    </w:p>
    <w:p>
      <w:pPr>
        <w:snapToGrid w:val="0"/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强大的软件管理系统：UI界面美观、操作简单；实时状态监控；标本处理量记录；</w:t>
      </w:r>
    </w:p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远程联网功能：云管理平台对设备进行在线监测，设备故障可及时反馈至云管理平台，及时开展售后服务保障；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</w:p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Cs w:val="21"/>
        </w:rPr>
        <w:t>▲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 组织处理试剂：快速环保试剂；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一种试剂可替代多种常规的试剂；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24.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电器安全性能：符合GB_4793_1-2007要求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；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25.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通过ISO13485及ISO9001质量体系认证（双认证体系，质量可靠）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。</w:t>
      </w:r>
    </w:p>
    <w:p>
      <w:pPr>
        <w:pStyle w:val="2"/>
        <w:ind w:left="0" w:leftChars="0" w:firstLine="0" w:firstLineChars="0"/>
        <w:rPr>
          <w:rFonts w:hint="eastAsia" w:ascii="Times New Roman" w:hAnsi="Times New Roman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2"/>
          <w:sz w:val="28"/>
          <w:szCs w:val="28"/>
          <w:lang w:val="en-US" w:eastAsia="zh-CN" w:bidi="ar-SA"/>
        </w:rPr>
        <w:t>6、快脱的成本核算：</w:t>
      </w:r>
    </w:p>
    <w:p>
      <w:pPr>
        <w:pStyle w:val="2"/>
        <w:ind w:left="0" w:leftChars="0" w:firstLine="560" w:firstLineChars="200"/>
        <w:rPr>
          <w:rFonts w:hint="eastAsia" w:ascii="Times New Roman" w:hAnsi="Times New Roman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28"/>
          <w:lang w:val="en-US" w:eastAsia="zh-CN" w:bidi="ar-SA"/>
        </w:rPr>
        <w:t>病理分析前处理试剂500ml，＜2300元/20例；</w:t>
      </w:r>
    </w:p>
    <w:p>
      <w:pPr>
        <w:pStyle w:val="2"/>
        <w:ind w:left="0" w:leftChars="0" w:firstLine="0" w:firstLineChars="0"/>
        <w:rPr>
          <w:rFonts w:hint="default" w:ascii="仿宋_GB2312" w:eastAsia="仿宋_GB2312"/>
          <w:b/>
          <w:sz w:val="36"/>
          <w:szCs w:val="28"/>
          <w:lang w:val="en-US" w:eastAsia="zh-CN"/>
        </w:rPr>
      </w:pPr>
      <w:r>
        <w:rPr>
          <w:rFonts w:hint="eastAsia" w:ascii="仿宋_GB2312" w:eastAsia="仿宋_GB2312"/>
          <w:b/>
          <w:sz w:val="36"/>
          <w:szCs w:val="28"/>
          <w:lang w:val="en-US" w:eastAsia="zh-CN"/>
        </w:rPr>
        <w:t>二、配置清单</w:t>
      </w:r>
    </w:p>
    <w:tbl>
      <w:tblPr>
        <w:tblStyle w:val="11"/>
        <w:tblW w:w="816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61"/>
        <w:gridCol w:w="3897"/>
        <w:gridCol w:w="1401"/>
        <w:gridCol w:w="1401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序号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名称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数量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单位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2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快速病理诊断前处理设备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台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2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脱水专用容器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只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3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浸蜡专用容器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只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4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容器支架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个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5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提篮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个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6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设备电源线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根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7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排液管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套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8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设备使用说明书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件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2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9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设备手册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件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10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产品保修卡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件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  <w:jc w:val="center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11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产品检验报告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1"/>
              </w:rPr>
              <w:t>件</w:t>
            </w:r>
          </w:p>
        </w:tc>
      </w:tr>
    </w:tbl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Century Gothic" w:eastAsia="仿宋_GB2312" w:cs="Arial"/>
          <w:b/>
          <w:kern w:val="2"/>
          <w:sz w:val="36"/>
          <w:szCs w:val="28"/>
          <w:lang w:val="en-US" w:eastAsia="zh-CN" w:bidi="ar-SA"/>
        </w:rPr>
        <w:t>三、商务参数</w:t>
      </w:r>
      <w:r>
        <w:rPr>
          <w:rStyle w:val="17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A502F6"/>
    <w:multiLevelType w:val="multilevel"/>
    <w:tmpl w:val="20A502F6"/>
    <w:lvl w:ilvl="0" w:tentative="0">
      <w:start w:val="1"/>
      <w:numFmt w:val="decimal"/>
      <w:pStyle w:val="4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1B8B749"/>
    <w:multiLevelType w:val="singleLevel"/>
    <w:tmpl w:val="31B8B74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C205E0"/>
    <w:rsid w:val="00136DE2"/>
    <w:rsid w:val="00150CC4"/>
    <w:rsid w:val="001B6ECD"/>
    <w:rsid w:val="00334755"/>
    <w:rsid w:val="003A4E7B"/>
    <w:rsid w:val="003E77EE"/>
    <w:rsid w:val="00626F4E"/>
    <w:rsid w:val="00697C67"/>
    <w:rsid w:val="006A3A45"/>
    <w:rsid w:val="009824AD"/>
    <w:rsid w:val="009A43D3"/>
    <w:rsid w:val="00BC387D"/>
    <w:rsid w:val="00C205E0"/>
    <w:rsid w:val="00CB520C"/>
    <w:rsid w:val="00EA509E"/>
    <w:rsid w:val="00F70411"/>
    <w:rsid w:val="040D7EED"/>
    <w:rsid w:val="08AA1255"/>
    <w:rsid w:val="0FA725F5"/>
    <w:rsid w:val="10B14C22"/>
    <w:rsid w:val="1481490C"/>
    <w:rsid w:val="16A80F0A"/>
    <w:rsid w:val="1A96274B"/>
    <w:rsid w:val="1AE148A9"/>
    <w:rsid w:val="1C9A4010"/>
    <w:rsid w:val="1DC058B7"/>
    <w:rsid w:val="1E6128CA"/>
    <w:rsid w:val="1FAD3784"/>
    <w:rsid w:val="207F557B"/>
    <w:rsid w:val="212D49A1"/>
    <w:rsid w:val="21674140"/>
    <w:rsid w:val="25C66622"/>
    <w:rsid w:val="2FA444B7"/>
    <w:rsid w:val="32E3494B"/>
    <w:rsid w:val="34E54D57"/>
    <w:rsid w:val="35077FE3"/>
    <w:rsid w:val="35A275F6"/>
    <w:rsid w:val="37134D30"/>
    <w:rsid w:val="3B396B02"/>
    <w:rsid w:val="4BE15E4C"/>
    <w:rsid w:val="50A73959"/>
    <w:rsid w:val="51AA176D"/>
    <w:rsid w:val="5A206950"/>
    <w:rsid w:val="5CB63BDE"/>
    <w:rsid w:val="60986BAA"/>
    <w:rsid w:val="6BDC438C"/>
    <w:rsid w:val="6D1479E2"/>
    <w:rsid w:val="6D8534EE"/>
    <w:rsid w:val="6F10004A"/>
    <w:rsid w:val="708B7819"/>
    <w:rsid w:val="724C56C5"/>
    <w:rsid w:val="7DDF316A"/>
    <w:rsid w:val="7E9C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widowControl w:val="0"/>
      <w:adjustRightInd w:val="0"/>
      <w:spacing w:line="360" w:lineRule="auto"/>
      <w:ind w:firstLine="490"/>
      <w:jc w:val="left"/>
    </w:pPr>
    <w:rPr>
      <w:rFonts w:ascii="Century Gothic" w:hAnsi="Century Gothic" w:cs="Arial"/>
      <w:sz w:val="24"/>
      <w:szCs w:val="22"/>
    </w:rPr>
  </w:style>
  <w:style w:type="paragraph" w:styleId="5">
    <w:name w:val="Normal Indent"/>
    <w:basedOn w:val="1"/>
    <w:next w:val="1"/>
    <w:autoRedefine/>
    <w:qFormat/>
    <w:uiPriority w:val="0"/>
    <w:pPr>
      <w:widowControl/>
      <w:ind w:firstLine="420"/>
      <w:jc w:val="left"/>
    </w:pPr>
    <w:rPr>
      <w:rFonts w:cs="Times New Roman"/>
      <w:kern w:val="0"/>
      <w:sz w:val="28"/>
      <w:szCs w:val="20"/>
    </w:rPr>
  </w:style>
  <w:style w:type="paragraph" w:styleId="6">
    <w:name w:val="Body Text"/>
    <w:basedOn w:val="1"/>
    <w:autoRedefine/>
    <w:unhideWhenUsed/>
    <w:qFormat/>
    <w:uiPriority w:val="99"/>
    <w:pPr>
      <w:spacing w:after="120"/>
    </w:p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autoRedefine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next w:val="1"/>
    <w:autoRedefine/>
    <w:qFormat/>
    <w:uiPriority w:val="0"/>
    <w:pPr>
      <w:spacing w:after="120"/>
      <w:ind w:left="420" w:leftChars="200"/>
    </w:pPr>
    <w:rPr>
      <w:sz w:val="16"/>
      <w:szCs w:val="16"/>
    </w:rPr>
  </w:style>
  <w:style w:type="character" w:styleId="13">
    <w:name w:val="page number"/>
    <w:basedOn w:val="12"/>
    <w:autoRedefine/>
    <w:unhideWhenUsed/>
    <w:qFormat/>
    <w:uiPriority w:val="99"/>
  </w:style>
  <w:style w:type="character" w:customStyle="1" w:styleId="14">
    <w:name w:val="页眉 Char"/>
    <w:basedOn w:val="12"/>
    <w:link w:val="9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autoRedefine/>
    <w:qFormat/>
    <w:uiPriority w:val="99"/>
    <w:rPr>
      <w:sz w:val="18"/>
      <w:szCs w:val="18"/>
    </w:rPr>
  </w:style>
  <w:style w:type="paragraph" w:customStyle="1" w:styleId="1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</Words>
  <Characters>690</Characters>
  <Lines>5</Lines>
  <Paragraphs>1</Paragraphs>
  <TotalTime>7</TotalTime>
  <ScaleCrop>false</ScaleCrop>
  <LinksUpToDate>false</LinksUpToDate>
  <CharactersWithSpaces>810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2018-10-22T05:15:00Z</dcterms:created>
  <dc:creator>Lenovo</dc:creator>
  <cp:lastModifiedBy>蓝色贝雷</cp:lastModifiedBy>
  <cp:lastPrinted>2024-05-14T02:20:13Z</cp:lastPrinted>
  <dcterms:modified xsi:type="dcterms:W3CDTF">2024-05-14T02:21:24Z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1B6BB9452388463288E570F25A7B31A5_13</vt:lpwstr>
  </property>
</Properties>
</file>