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napToGrid w:val="0"/>
        <w:jc w:val="center"/>
        <w:rPr>
          <w:rFonts w:hint="eastAsia" w:ascii="Arial" w:hAnsi="Arial" w:eastAsia="方正小标宋简体" w:cs="Arial"/>
          <w:color w:val="auto"/>
          <w:sz w:val="72"/>
          <w:szCs w:val="72"/>
          <w:lang w:eastAsia="zh-CN"/>
        </w:rPr>
      </w:pPr>
      <w:bookmarkStart w:id="0" w:name="_Toc16523570"/>
    </w:p>
    <w:p>
      <w:pPr>
        <w:pStyle w:val="13"/>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3"/>
        <w:snapToGrid w:val="0"/>
        <w:jc w:val="center"/>
        <w:rPr>
          <w:rFonts w:ascii="Arial" w:hAnsi="Arial" w:cs="Arial"/>
          <w:sz w:val="32"/>
          <w:szCs w:val="32"/>
        </w:rPr>
      </w:pPr>
    </w:p>
    <w:p>
      <w:pPr>
        <w:pStyle w:val="13"/>
        <w:snapToGrid w:val="0"/>
        <w:jc w:val="center"/>
        <w:rPr>
          <w:rFonts w:ascii="Arial" w:hAnsi="Arial" w:cs="Arial"/>
          <w:sz w:val="32"/>
          <w:szCs w:val="32"/>
        </w:rPr>
      </w:pPr>
    </w:p>
    <w:p>
      <w:pPr>
        <w:pStyle w:val="13"/>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（耳鼻喉综合治疗台医院公开挂网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七</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耳鼻喉综合治疗台</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耳鼻喉综合治疗台</w:t>
      </w:r>
      <w:r>
        <w:rPr>
          <w:rFonts w:hint="eastAsia" w:asciiTheme="minorEastAsia" w:hAnsiTheme="minorEastAsia" w:eastAsiaTheme="minorEastAsia" w:cstheme="minorEastAsia"/>
          <w:b w:val="0"/>
          <w:bCs/>
          <w:color w:val="auto"/>
          <w:sz w:val="24"/>
          <w:szCs w:val="24"/>
          <w:lang w:val="en-US" w:eastAsia="zh-CN"/>
        </w:rPr>
        <w:t>项目</w:t>
      </w:r>
    </w:p>
    <w:p>
      <w:pPr>
        <w:pStyle w:val="13"/>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4"/>
        <w:rPr>
          <w:rFonts w:hint="eastAsia"/>
          <w:lang w:val="en-US" w:eastAsia="zh-CN"/>
        </w:rPr>
      </w:pPr>
    </w:p>
    <w:p>
      <w:pPr>
        <w:pStyle w:val="14"/>
        <w:jc w:val="both"/>
        <w:rPr>
          <w:rFonts w:hint="default"/>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4"/>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2"/>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耳鼻喉综合治疗台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8</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29.4</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（一）耳鼻喉综合诊疗台（单工位-配置1）；数量：3台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1、台面：尺寸≥1980mm*700mm*800mm（含书写单元），采用高强度钢化玻璃，厚度≥12mm，采用网板丝印技术上色，色泽均匀，抗压力强；</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箱体：整体采用冷轧钢板数控设备加工成型，钢板厚度≥2.0mm，整机内、外面环保烤漆，漆层厚度≥0.15mm，坚固耐用，防腐蚀、防划痕；人体工程学设计，功能单元布局合理，操作舒适；污物瓶位于吸枪侧面，便于更换清洁，吸引软管一步更换，方便快捷，符合院感要求；</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3、智能控制系统：控制系统集成多项功能，模块化设计，蓝/绿灯光提示工作状态；喷枪和吸枪采用接触式感应开关，即提即用，无需等待；</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4、药物喷枪：二直一弯，气路水路分离技术，喷雾均匀；进口电子阀门控制喷枪气路，性能稳定；喷枪金属部分全部采用316L不锈钢，抗氧化腐蚀，枪头快速更换，可消毒；</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5、多功能吸枪：自控调节吸力型吸枪，适用于耳道吸引和鼻腔咽喉吸引，适配多种吸引管型不易脱落；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6、正压泵：无油型，无污染，性能稳定，最大压力≥0.35Mpa，连续出雾压力能稳定在0.12～0.15Mpa；专业声学处理，具有良好的消音、减震性能，噪音≤50dB；</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7、负压泵：性能稳定，最高吸引力≥0.1MPa，流量≥7.2L/min，有消音减震装置，噪音≤50dB，使用寿命长；</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8、LED 检查灯：多组透镜组合的聚斑检查灯，亮度高，景深大，便于鼓膜、鼻腔深部和咽喉部检查和治疗；</w:t>
      </w:r>
      <w:r>
        <w:rPr>
          <w:rFonts w:hint="eastAsia" w:asciiTheme="minorEastAsia" w:hAnsiTheme="minorEastAsia" w:eastAsiaTheme="minorEastAsia" w:cstheme="minorEastAsia"/>
          <w:b w:val="0"/>
          <w:bCs/>
          <w:color w:val="FF0000"/>
          <w:kern w:val="0"/>
          <w:sz w:val="24"/>
          <w:szCs w:val="24"/>
          <w:lang w:val="en-US" w:eastAsia="zh-CN" w:bidi="ar-SA"/>
        </w:rPr>
        <w:t>照度</w:t>
      </w:r>
      <w:r>
        <w:rPr>
          <w:rFonts w:hint="eastAsia" w:asciiTheme="minorEastAsia" w:hAnsiTheme="minorEastAsia" w:eastAsiaTheme="minorEastAsia" w:cstheme="minorEastAsia"/>
          <w:b w:val="0"/>
          <w:bCs/>
          <w:color w:val="auto"/>
          <w:kern w:val="0"/>
          <w:sz w:val="24"/>
          <w:szCs w:val="24"/>
          <w:lang w:val="en-US" w:eastAsia="zh-CN" w:bidi="ar-SA"/>
        </w:rPr>
        <w:t>≥</w:t>
      </w:r>
      <w:r>
        <w:rPr>
          <w:rFonts w:hint="eastAsia" w:asciiTheme="minorEastAsia" w:hAnsiTheme="minorEastAsia" w:eastAsiaTheme="minorEastAsia" w:cstheme="minorEastAsia"/>
          <w:b w:val="0"/>
          <w:bCs/>
          <w:color w:val="FF0000"/>
          <w:kern w:val="0"/>
          <w:sz w:val="24"/>
          <w:szCs w:val="24"/>
          <w:lang w:val="en-US" w:eastAsia="zh-CN" w:bidi="ar-SA"/>
        </w:rPr>
        <w:t>10000Lux，色温</w:t>
      </w:r>
      <w:r>
        <w:rPr>
          <w:rFonts w:hint="eastAsia" w:asciiTheme="minorEastAsia" w:hAnsiTheme="minorEastAsia" w:eastAsiaTheme="minorEastAsia" w:cstheme="minorEastAsia"/>
          <w:b w:val="0"/>
          <w:bCs/>
          <w:color w:val="auto"/>
          <w:kern w:val="0"/>
          <w:sz w:val="24"/>
          <w:szCs w:val="24"/>
          <w:lang w:val="en-US" w:eastAsia="zh-CN" w:bidi="ar-SA"/>
        </w:rPr>
        <w:t>≥</w:t>
      </w:r>
      <w:r>
        <w:rPr>
          <w:rFonts w:hint="eastAsia" w:asciiTheme="minorEastAsia" w:hAnsiTheme="minorEastAsia" w:eastAsiaTheme="minorEastAsia" w:cstheme="minorEastAsia"/>
          <w:b w:val="0"/>
          <w:bCs/>
          <w:color w:val="FF0000"/>
          <w:kern w:val="0"/>
          <w:sz w:val="24"/>
          <w:szCs w:val="24"/>
          <w:lang w:val="en-US" w:eastAsia="zh-CN" w:bidi="ar-SA"/>
        </w:rPr>
        <w:t>5000K，</w:t>
      </w:r>
      <w:r>
        <w:rPr>
          <w:rFonts w:hint="eastAsia" w:asciiTheme="minorEastAsia" w:hAnsiTheme="minorEastAsia" w:eastAsiaTheme="minorEastAsia" w:cstheme="minorEastAsia"/>
          <w:b w:val="0"/>
          <w:bCs/>
          <w:color w:val="auto"/>
          <w:kern w:val="0"/>
          <w:sz w:val="24"/>
          <w:szCs w:val="24"/>
          <w:lang w:val="en-US" w:eastAsia="zh-CN" w:bidi="ar-SA"/>
        </w:rPr>
        <w:t>无发热感；亮度可调，带阻力平衡支臂，灯头角度、位置可调，定位准确；</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9、正负压力表：直径≥52mm，不锈钢材质，美观实用；</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10、加热除雾装置：功率≥900W，快速响应、热效率高；在固定的工作时间自动停止工作，起到有效的保护作用；</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11、污染器械收纳装置：箱体内置污染器械收纳装置，实用性强，后续处理简单，空间运用合理，符合院感要求；</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12、器械盘：不锈钢器械盘，规格≥417mm*295mm；</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13、吸引管：可重复使用，可高温高压消毒的不锈钢吸引管；</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14、LED 观片灯组件：</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14.1、色温≥6500K，光源寿命≥10万小时，厚度≤25mm；</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14.2、采用PWM数字调光技术，旋钮无极调光，色温稳定，无眩光，不伤眼；</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14.3、插片自动感应、亮度记忆功能，即插即亮；</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15、豪华医生椅：包裹式pu皮靠背设计，内置高回弹海绵，承托脊柱，坐垫独特凹形嵌入设计，符合人体臀部曲线，缓解疲劳压力。</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15.1、360°医护脚轮，静音耐磨，顺滑自如；</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15.2、升降行程：大于等于450mm-570mm，气动升降，安全防爆；</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15.3、</w:t>
      </w:r>
      <w:r>
        <w:rPr>
          <w:rFonts w:hint="eastAsia" w:asciiTheme="minorEastAsia" w:hAnsiTheme="minorEastAsia" w:eastAsiaTheme="minorEastAsia" w:cstheme="minorEastAsia"/>
          <w:b w:val="0"/>
          <w:bCs/>
          <w:color w:val="FF0000"/>
          <w:kern w:val="0"/>
          <w:sz w:val="24"/>
          <w:szCs w:val="24"/>
          <w:lang w:val="en-US" w:eastAsia="zh-CN" w:bidi="ar-SA"/>
        </w:rPr>
        <w:t>椅背倾仰调节</w:t>
      </w:r>
      <w:r>
        <w:rPr>
          <w:rFonts w:hint="eastAsia" w:asciiTheme="minorEastAsia" w:hAnsiTheme="minorEastAsia" w:eastAsiaTheme="minorEastAsia" w:cstheme="minorEastAsia"/>
          <w:b w:val="0"/>
          <w:bCs/>
          <w:color w:val="auto"/>
          <w:kern w:val="0"/>
          <w:sz w:val="24"/>
          <w:szCs w:val="24"/>
          <w:lang w:val="en-US" w:eastAsia="zh-CN" w:bidi="ar-SA"/>
        </w:rPr>
        <w:t>≥</w:t>
      </w:r>
      <w:r>
        <w:rPr>
          <w:rFonts w:hint="eastAsia" w:asciiTheme="minorEastAsia" w:hAnsiTheme="minorEastAsia" w:eastAsiaTheme="minorEastAsia" w:cstheme="minorEastAsia"/>
          <w:b w:val="0"/>
          <w:bCs/>
          <w:color w:val="FF0000"/>
          <w:kern w:val="0"/>
          <w:sz w:val="24"/>
          <w:szCs w:val="24"/>
          <w:lang w:val="en-US" w:eastAsia="zh-CN" w:bidi="ar-SA"/>
        </w:rPr>
        <w:t>10度,椅背加底盘倾仰调节</w:t>
      </w:r>
      <w:r>
        <w:rPr>
          <w:rFonts w:hint="eastAsia" w:asciiTheme="minorEastAsia" w:hAnsiTheme="minorEastAsia" w:eastAsiaTheme="minorEastAsia" w:cstheme="minorEastAsia"/>
          <w:b w:val="0"/>
          <w:bCs/>
          <w:color w:val="auto"/>
          <w:kern w:val="0"/>
          <w:sz w:val="24"/>
          <w:szCs w:val="24"/>
          <w:lang w:val="en-US" w:eastAsia="zh-CN" w:bidi="ar-SA"/>
        </w:rPr>
        <w:t>≥</w:t>
      </w:r>
      <w:r>
        <w:rPr>
          <w:rFonts w:hint="eastAsia" w:asciiTheme="minorEastAsia" w:hAnsiTheme="minorEastAsia" w:eastAsiaTheme="minorEastAsia" w:cstheme="minorEastAsia"/>
          <w:b w:val="0"/>
          <w:bCs/>
          <w:color w:val="FF0000"/>
          <w:kern w:val="0"/>
          <w:sz w:val="24"/>
          <w:szCs w:val="24"/>
          <w:lang w:val="en-US" w:eastAsia="zh-CN" w:bidi="ar-SA"/>
        </w:rPr>
        <w:t>10度；</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16、耳鼻喉电动检查椅：</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16.1、椅身承重纯钢结构；</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16.2、升降装置采用手术床用铝型材外壳升降柱，更加安全可靠；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16.3、最大承重：≥150kg；</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16.4、座垫升降行程：520mm(最低)-720mm(最高)；</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16.5、靠背可后放至 180°，可做小型手术台使用；</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16.6、PU 自结皮扶手，美观大方、结实耐用；</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16.7、头枕伸缩行程：≥100mm 可拆卸，功能性较强；</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16.8、椅垫采用高回弹海绵发泡，超纤皮包裹，舒适耐用；</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16.9、电动控制升、降两个动作，手动调节椅背角度；</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16.10、椅身自重≥90kg，安全性强，底盘有防滑防锈橡胶圈，使用稳固。</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17、书写单元：配套木质书写桌，适配治疗单元尺寸，颜色统一，美观大方。</w:t>
      </w:r>
    </w:p>
    <w:p>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配置清单</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6"/>
        <w:gridCol w:w="4798"/>
        <w:gridCol w:w="1452"/>
        <w:gridCol w:w="1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666" w:type="dxa"/>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4798" w:type="dxa"/>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名称</w:t>
            </w:r>
          </w:p>
        </w:tc>
        <w:tc>
          <w:tcPr>
            <w:tcW w:w="1452" w:type="dxa"/>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522" w:type="dxa"/>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479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工作主台面</w:t>
            </w:r>
          </w:p>
        </w:tc>
        <w:tc>
          <w:tcPr>
            <w:tcW w:w="145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2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479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全钢环保烤漆机柜</w:t>
            </w:r>
          </w:p>
        </w:tc>
        <w:tc>
          <w:tcPr>
            <w:tcW w:w="145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2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479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智能</w:t>
            </w:r>
            <w:r>
              <w:rPr>
                <w:rFonts w:hint="eastAsia" w:ascii="宋体" w:hAnsi="宋体" w:eastAsia="宋体" w:cs="宋体"/>
                <w:sz w:val="24"/>
                <w:szCs w:val="24"/>
                <w:lang w:val="en-US"/>
              </w:rPr>
              <w:t>按键</w:t>
            </w:r>
            <w:r>
              <w:rPr>
                <w:rFonts w:hint="eastAsia" w:ascii="宋体" w:hAnsi="宋体" w:eastAsia="宋体" w:cs="宋体"/>
                <w:sz w:val="24"/>
                <w:szCs w:val="24"/>
              </w:rPr>
              <w:t>控制系统</w:t>
            </w:r>
          </w:p>
        </w:tc>
        <w:tc>
          <w:tcPr>
            <w:tcW w:w="145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2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4</w:t>
            </w:r>
          </w:p>
        </w:tc>
        <w:tc>
          <w:tcPr>
            <w:tcW w:w="479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防泄漏喷枪（直）</w:t>
            </w:r>
          </w:p>
        </w:tc>
        <w:tc>
          <w:tcPr>
            <w:tcW w:w="1452" w:type="dxa"/>
            <w:noWrap w:val="0"/>
            <w:vAlign w:val="center"/>
          </w:tcPr>
          <w:p>
            <w:pPr>
              <w:jc w:val="center"/>
              <w:rPr>
                <w:rFonts w:hint="eastAsia" w:ascii="宋体" w:hAnsi="宋体" w:eastAsia="宋体" w:cs="宋体"/>
                <w:sz w:val="24"/>
                <w:szCs w:val="24"/>
                <w:lang w:val="en-US"/>
              </w:rPr>
            </w:pPr>
            <w:r>
              <w:rPr>
                <w:rFonts w:hint="eastAsia" w:ascii="宋体" w:hAnsi="宋体" w:eastAsia="宋体" w:cs="宋体"/>
                <w:sz w:val="24"/>
                <w:szCs w:val="24"/>
              </w:rPr>
              <w:t>2</w:t>
            </w:r>
          </w:p>
        </w:tc>
        <w:tc>
          <w:tcPr>
            <w:tcW w:w="152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5</w:t>
            </w:r>
          </w:p>
        </w:tc>
        <w:tc>
          <w:tcPr>
            <w:tcW w:w="479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防泄漏喷枪（弯）</w:t>
            </w:r>
          </w:p>
        </w:tc>
        <w:tc>
          <w:tcPr>
            <w:tcW w:w="145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2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479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吸枪</w:t>
            </w:r>
          </w:p>
        </w:tc>
        <w:tc>
          <w:tcPr>
            <w:tcW w:w="145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2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7</w:t>
            </w:r>
          </w:p>
        </w:tc>
        <w:tc>
          <w:tcPr>
            <w:tcW w:w="479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吸引管2.0 3.0</w:t>
            </w:r>
          </w:p>
        </w:tc>
        <w:tc>
          <w:tcPr>
            <w:tcW w:w="145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rPr>
              <w:t>各2</w:t>
            </w:r>
          </w:p>
        </w:tc>
        <w:tc>
          <w:tcPr>
            <w:tcW w:w="152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8</w:t>
            </w:r>
          </w:p>
        </w:tc>
        <w:tc>
          <w:tcPr>
            <w:tcW w:w="479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正压泵</w:t>
            </w:r>
          </w:p>
        </w:tc>
        <w:tc>
          <w:tcPr>
            <w:tcW w:w="1452" w:type="dxa"/>
            <w:noWrap w:val="0"/>
            <w:vAlign w:val="center"/>
          </w:tcPr>
          <w:p>
            <w:pPr>
              <w:jc w:val="center"/>
              <w:rPr>
                <w:rFonts w:hint="eastAsia" w:ascii="宋体" w:hAnsi="宋体" w:eastAsia="宋体" w:cs="宋体"/>
                <w:sz w:val="24"/>
                <w:szCs w:val="24"/>
                <w:lang w:val="en-US"/>
              </w:rPr>
            </w:pPr>
            <w:r>
              <w:rPr>
                <w:rFonts w:hint="eastAsia" w:ascii="宋体" w:hAnsi="宋体" w:eastAsia="宋体" w:cs="宋体"/>
                <w:sz w:val="24"/>
                <w:szCs w:val="24"/>
              </w:rPr>
              <w:t>1</w:t>
            </w:r>
          </w:p>
        </w:tc>
        <w:tc>
          <w:tcPr>
            <w:tcW w:w="152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9</w:t>
            </w:r>
          </w:p>
        </w:tc>
        <w:tc>
          <w:tcPr>
            <w:tcW w:w="479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负压泵</w:t>
            </w:r>
          </w:p>
        </w:tc>
        <w:tc>
          <w:tcPr>
            <w:tcW w:w="145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2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10</w:t>
            </w:r>
          </w:p>
        </w:tc>
        <w:tc>
          <w:tcPr>
            <w:tcW w:w="479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加热除雾装置</w:t>
            </w:r>
          </w:p>
        </w:tc>
        <w:tc>
          <w:tcPr>
            <w:tcW w:w="145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2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11</w:t>
            </w:r>
          </w:p>
        </w:tc>
        <w:tc>
          <w:tcPr>
            <w:tcW w:w="479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不锈钢器械盘</w:t>
            </w:r>
          </w:p>
        </w:tc>
        <w:tc>
          <w:tcPr>
            <w:tcW w:w="145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2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12</w:t>
            </w:r>
          </w:p>
        </w:tc>
        <w:tc>
          <w:tcPr>
            <w:tcW w:w="479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污液收集装置</w:t>
            </w:r>
          </w:p>
        </w:tc>
        <w:tc>
          <w:tcPr>
            <w:tcW w:w="145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2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13</w:t>
            </w:r>
          </w:p>
        </w:tc>
        <w:tc>
          <w:tcPr>
            <w:tcW w:w="479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污染器械收纳装置</w:t>
            </w:r>
          </w:p>
        </w:tc>
        <w:tc>
          <w:tcPr>
            <w:tcW w:w="145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2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rPr>
              <w:t>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jc w:val="center"/>
        </w:trPr>
        <w:tc>
          <w:tcPr>
            <w:tcW w:w="66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14</w:t>
            </w:r>
          </w:p>
        </w:tc>
        <w:tc>
          <w:tcPr>
            <w:tcW w:w="479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正压压力表</w:t>
            </w:r>
          </w:p>
        </w:tc>
        <w:tc>
          <w:tcPr>
            <w:tcW w:w="145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2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479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负压压力表</w:t>
            </w:r>
          </w:p>
        </w:tc>
        <w:tc>
          <w:tcPr>
            <w:tcW w:w="145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2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16</w:t>
            </w:r>
          </w:p>
        </w:tc>
        <w:tc>
          <w:tcPr>
            <w:tcW w:w="479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LED检查灯（含360度旋转灯臂）</w:t>
            </w:r>
          </w:p>
        </w:tc>
        <w:tc>
          <w:tcPr>
            <w:tcW w:w="145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2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17</w:t>
            </w:r>
          </w:p>
        </w:tc>
        <w:tc>
          <w:tcPr>
            <w:tcW w:w="479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LED智能观片灯及组件</w:t>
            </w:r>
          </w:p>
        </w:tc>
        <w:tc>
          <w:tcPr>
            <w:tcW w:w="145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2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18</w:t>
            </w:r>
          </w:p>
        </w:tc>
        <w:tc>
          <w:tcPr>
            <w:tcW w:w="479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豪华医生椅</w:t>
            </w:r>
          </w:p>
        </w:tc>
        <w:tc>
          <w:tcPr>
            <w:tcW w:w="145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22" w:type="dxa"/>
            <w:noWrap w:val="0"/>
            <w:vAlign w:val="center"/>
          </w:tcPr>
          <w:p>
            <w:pPr>
              <w:jc w:val="center"/>
              <w:rPr>
                <w:rFonts w:hint="eastAsia" w:ascii="宋体" w:hAnsi="宋体" w:eastAsia="宋体" w:cs="宋体"/>
                <w:sz w:val="24"/>
                <w:szCs w:val="24"/>
                <w:lang w:val="en-US"/>
              </w:rPr>
            </w:pPr>
            <w:r>
              <w:rPr>
                <w:rFonts w:hint="eastAsia" w:ascii="宋体" w:hAnsi="宋体" w:eastAsia="宋体" w:cs="宋体"/>
                <w:sz w:val="24"/>
                <w:szCs w:val="24"/>
              </w:rPr>
              <w:t>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66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19</w:t>
            </w:r>
          </w:p>
        </w:tc>
        <w:tc>
          <w:tcPr>
            <w:tcW w:w="479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耳鼻喉电动检查椅</w:t>
            </w:r>
          </w:p>
        </w:tc>
        <w:tc>
          <w:tcPr>
            <w:tcW w:w="1452" w:type="dxa"/>
            <w:noWrap w:val="0"/>
            <w:vAlign w:val="center"/>
          </w:tcPr>
          <w:p>
            <w:pPr>
              <w:jc w:val="center"/>
              <w:rPr>
                <w:rFonts w:hint="eastAsia" w:ascii="宋体" w:hAnsi="宋体" w:eastAsia="宋体" w:cs="宋体"/>
                <w:sz w:val="24"/>
                <w:szCs w:val="24"/>
                <w:lang w:val="en-US"/>
              </w:rPr>
            </w:pPr>
            <w:r>
              <w:rPr>
                <w:rFonts w:hint="eastAsia" w:ascii="宋体" w:hAnsi="宋体" w:eastAsia="宋体" w:cs="宋体"/>
                <w:sz w:val="24"/>
                <w:szCs w:val="24"/>
              </w:rPr>
              <w:t>1</w:t>
            </w:r>
          </w:p>
        </w:tc>
        <w:tc>
          <w:tcPr>
            <w:tcW w:w="152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666"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4798"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木质书写桌</w:t>
            </w:r>
          </w:p>
        </w:tc>
        <w:tc>
          <w:tcPr>
            <w:tcW w:w="1452"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522"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张</w:t>
            </w:r>
          </w:p>
        </w:tc>
      </w:tr>
    </w:tbl>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pPr>
        <w:numPr>
          <w:ilvl w:val="0"/>
          <w:numId w:val="2"/>
        </w:num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耳鼻喉综合诊疗台（单工位-配置2）；数量：5台</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lang w:val="en-US" w:eastAsia="zh-CN"/>
        </w:rPr>
        <w:t xml:space="preserve"> </w:t>
      </w:r>
      <w:r>
        <w:rPr>
          <w:rFonts w:hint="eastAsia" w:asciiTheme="minorEastAsia" w:hAnsiTheme="minorEastAsia" w:eastAsiaTheme="minorEastAsia" w:cstheme="minorEastAsia"/>
          <w:b w:val="0"/>
          <w:bCs/>
          <w:color w:val="auto"/>
          <w:kern w:val="0"/>
          <w:sz w:val="24"/>
          <w:szCs w:val="24"/>
          <w:lang w:val="en-US" w:eastAsia="zh-CN" w:bidi="ar-SA"/>
        </w:rPr>
        <w:t>1、台面：尺寸≥1980mm*700mm*800mm（含书写单元），采用高强度钢化玻璃，厚度≥12mm，采用网板丝印技术上色，色泽均匀，抗压力强；</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箱体：整体采用冷轧钢板数控设备加工成型，钢板厚度≥2.0mm，整机内、外面环保烤漆，漆层厚度≥0.15mm，坚固耐用，防腐蚀、防划痕；人体工程学设计，功能单元布局合理，操作舒适；污物瓶位于吸枪侧面，便于更换清洁，吸引软管一步更换，方便快捷，符合院感要求；</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3、智能控制系统：控制系统集成多项功能，模块化设计，蓝/绿灯光提示工作状态；</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4、LED 检查灯：多组透镜组合的聚斑检查灯，亮度高，景深大，便于鼓膜、鼻腔深部和咽喉部检查和治疗；</w:t>
      </w:r>
      <w:r>
        <w:rPr>
          <w:rFonts w:hint="eastAsia" w:asciiTheme="minorEastAsia" w:hAnsiTheme="minorEastAsia" w:eastAsiaTheme="minorEastAsia" w:cstheme="minorEastAsia"/>
          <w:b w:val="0"/>
          <w:bCs/>
          <w:color w:val="FF0000"/>
          <w:kern w:val="0"/>
          <w:sz w:val="24"/>
          <w:szCs w:val="24"/>
          <w:lang w:val="en-US" w:eastAsia="zh-CN" w:bidi="ar-SA"/>
        </w:rPr>
        <w:t>照度</w:t>
      </w:r>
      <w:r>
        <w:rPr>
          <w:rFonts w:hint="eastAsia" w:asciiTheme="minorEastAsia" w:hAnsiTheme="minorEastAsia" w:eastAsiaTheme="minorEastAsia" w:cstheme="minorEastAsia"/>
          <w:b w:val="0"/>
          <w:bCs/>
          <w:color w:val="auto"/>
          <w:kern w:val="0"/>
          <w:sz w:val="24"/>
          <w:szCs w:val="24"/>
          <w:lang w:val="en-US" w:eastAsia="zh-CN" w:bidi="ar-SA"/>
        </w:rPr>
        <w:t>≥</w:t>
      </w:r>
      <w:r>
        <w:rPr>
          <w:rFonts w:hint="eastAsia" w:asciiTheme="minorEastAsia" w:hAnsiTheme="minorEastAsia" w:eastAsiaTheme="minorEastAsia" w:cstheme="minorEastAsia"/>
          <w:b w:val="0"/>
          <w:bCs/>
          <w:color w:val="FF0000"/>
          <w:kern w:val="0"/>
          <w:sz w:val="24"/>
          <w:szCs w:val="24"/>
          <w:lang w:val="en-US" w:eastAsia="zh-CN" w:bidi="ar-SA"/>
        </w:rPr>
        <w:t>10000Lux，色温</w:t>
      </w:r>
      <w:r>
        <w:rPr>
          <w:rFonts w:hint="eastAsia" w:asciiTheme="minorEastAsia" w:hAnsiTheme="minorEastAsia" w:eastAsiaTheme="minorEastAsia" w:cstheme="minorEastAsia"/>
          <w:b w:val="0"/>
          <w:bCs/>
          <w:color w:val="auto"/>
          <w:kern w:val="0"/>
          <w:sz w:val="24"/>
          <w:szCs w:val="24"/>
          <w:lang w:val="en-US" w:eastAsia="zh-CN" w:bidi="ar-SA"/>
        </w:rPr>
        <w:t>≥</w:t>
      </w:r>
      <w:r>
        <w:rPr>
          <w:rFonts w:hint="eastAsia" w:asciiTheme="minorEastAsia" w:hAnsiTheme="minorEastAsia" w:eastAsiaTheme="minorEastAsia" w:cstheme="minorEastAsia"/>
          <w:b w:val="0"/>
          <w:bCs/>
          <w:color w:val="FF0000"/>
          <w:kern w:val="0"/>
          <w:sz w:val="24"/>
          <w:szCs w:val="24"/>
          <w:lang w:val="en-US" w:eastAsia="zh-CN" w:bidi="ar-SA"/>
        </w:rPr>
        <w:t>5000K</w:t>
      </w:r>
      <w:r>
        <w:rPr>
          <w:rFonts w:hint="eastAsia" w:asciiTheme="minorEastAsia" w:hAnsiTheme="minorEastAsia" w:eastAsiaTheme="minorEastAsia" w:cstheme="minorEastAsia"/>
          <w:b w:val="0"/>
          <w:bCs/>
          <w:color w:val="auto"/>
          <w:kern w:val="0"/>
          <w:sz w:val="24"/>
          <w:szCs w:val="24"/>
          <w:lang w:val="en-US" w:eastAsia="zh-CN" w:bidi="ar-SA"/>
        </w:rPr>
        <w:t>，无发热感；亮度可调，带阻力平衡支臂，灯头角度、位置可调，定位准确；</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5、加热除雾装置：功率≥900W，快速响应、热效率高；在固定的工作时间自动停止工作，起到有效的保护作用；</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6、污染器械收纳装置：箱体内置污染器械收纳装置，实用性强，后续处理简单，空间运用合理，符合院感要求；</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7、器械盘：不锈钢器械盘，规格≥417mm*295mm；</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8、LED 观片灯组件：</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8.1、色温≥6500K，光源寿命≥10万小时，厚度≤25mm；</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8.2、采用PWM数字调光技术，旋钮无极调光，色温稳定，无眩光，不伤眼；</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8.3、插片自动感应、亮度记忆功能，即插即亮；</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9、豪华医生椅：包裹式pu皮靠背设计，内置高回弹海绵，承托脊柱，坐垫独特凹形嵌入设计，符合人体臀部曲线，缓解疲劳压力。</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9.1、360°医护脚轮，静音耐磨，顺滑自如；</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9.2、升降行程：大于等于450mm-570mm，气动升降，安全防爆；</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9.3、</w:t>
      </w:r>
      <w:r>
        <w:rPr>
          <w:rFonts w:hint="eastAsia" w:asciiTheme="minorEastAsia" w:hAnsiTheme="minorEastAsia" w:eastAsiaTheme="minorEastAsia" w:cstheme="minorEastAsia"/>
          <w:b w:val="0"/>
          <w:bCs/>
          <w:color w:val="FF0000"/>
          <w:kern w:val="0"/>
          <w:sz w:val="24"/>
          <w:szCs w:val="24"/>
          <w:lang w:val="en-US" w:eastAsia="zh-CN" w:bidi="ar-SA"/>
        </w:rPr>
        <w:t>椅背倾仰调节</w:t>
      </w:r>
      <w:r>
        <w:rPr>
          <w:rFonts w:hint="eastAsia" w:asciiTheme="minorEastAsia" w:hAnsiTheme="minorEastAsia" w:eastAsiaTheme="minorEastAsia" w:cstheme="minorEastAsia"/>
          <w:b w:val="0"/>
          <w:bCs/>
          <w:color w:val="auto"/>
          <w:kern w:val="0"/>
          <w:sz w:val="24"/>
          <w:szCs w:val="24"/>
          <w:lang w:val="en-US" w:eastAsia="zh-CN" w:bidi="ar-SA"/>
        </w:rPr>
        <w:t>≥</w:t>
      </w:r>
      <w:r>
        <w:rPr>
          <w:rFonts w:hint="eastAsia" w:asciiTheme="minorEastAsia" w:hAnsiTheme="minorEastAsia" w:eastAsiaTheme="minorEastAsia" w:cstheme="minorEastAsia"/>
          <w:b w:val="0"/>
          <w:bCs/>
          <w:color w:val="FF0000"/>
          <w:kern w:val="0"/>
          <w:sz w:val="24"/>
          <w:szCs w:val="24"/>
          <w:lang w:val="en-US" w:eastAsia="zh-CN" w:bidi="ar-SA"/>
        </w:rPr>
        <w:t>10度,椅背加底盘倾仰调节</w:t>
      </w:r>
      <w:r>
        <w:rPr>
          <w:rFonts w:hint="eastAsia" w:asciiTheme="minorEastAsia" w:hAnsiTheme="minorEastAsia" w:eastAsiaTheme="minorEastAsia" w:cstheme="minorEastAsia"/>
          <w:b w:val="0"/>
          <w:bCs/>
          <w:color w:val="auto"/>
          <w:kern w:val="0"/>
          <w:sz w:val="24"/>
          <w:szCs w:val="24"/>
          <w:lang w:val="en-US" w:eastAsia="zh-CN" w:bidi="ar-SA"/>
        </w:rPr>
        <w:t>≥</w:t>
      </w:r>
      <w:bookmarkStart w:id="4" w:name="_GoBack"/>
      <w:bookmarkEnd w:id="4"/>
      <w:r>
        <w:rPr>
          <w:rFonts w:hint="eastAsia" w:asciiTheme="minorEastAsia" w:hAnsiTheme="minorEastAsia" w:eastAsiaTheme="minorEastAsia" w:cstheme="minorEastAsia"/>
          <w:b w:val="0"/>
          <w:bCs/>
          <w:color w:val="FF0000"/>
          <w:kern w:val="0"/>
          <w:sz w:val="24"/>
          <w:szCs w:val="24"/>
          <w:lang w:val="en-US" w:eastAsia="zh-CN" w:bidi="ar-SA"/>
        </w:rPr>
        <w:t>10度；</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10、耳鼻喉电动检查椅：</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10.1、椅身承重纯钢结构；</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10.2、升降装置采用手术床用铝型材外壳升降柱，更加安全可靠； </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10.3、最大承重：≥150kg；</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10.4、座垫升降行程：520mm(最低)-720mm(最高)；</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10.5、靠背可后放至 180°，可做小型手术台使用；</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10.6、PU 自结皮扶手，美观大方、结实耐用；</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10.7、头枕伸缩行程：≥100mm 可拆卸，功能性较强；</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10.8、椅垫采用高回弹海绵发泡，超纤皮包裹，舒适耐用；</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10.9、电动控制升、降两个动作，手动调节椅背角度；</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10.10、椅身自重≥90kg，安全性强，底盘有防滑防锈橡胶圈，使用稳固。</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11、书写单元：配套木质书写桌，适配治疗单元尺寸，颜色统一，美观大方。</w:t>
      </w:r>
    </w:p>
    <w:p>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配置清单</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6"/>
        <w:gridCol w:w="4798"/>
        <w:gridCol w:w="1452"/>
        <w:gridCol w:w="1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666" w:type="dxa"/>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4798" w:type="dxa"/>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名称</w:t>
            </w:r>
          </w:p>
        </w:tc>
        <w:tc>
          <w:tcPr>
            <w:tcW w:w="1452" w:type="dxa"/>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522" w:type="dxa"/>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479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工作主台面</w:t>
            </w:r>
          </w:p>
        </w:tc>
        <w:tc>
          <w:tcPr>
            <w:tcW w:w="145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2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479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全钢环保烤漆机柜</w:t>
            </w:r>
          </w:p>
        </w:tc>
        <w:tc>
          <w:tcPr>
            <w:tcW w:w="145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2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479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智能</w:t>
            </w:r>
            <w:r>
              <w:rPr>
                <w:rFonts w:hint="eastAsia" w:ascii="宋体" w:hAnsi="宋体" w:eastAsia="宋体" w:cs="宋体"/>
                <w:sz w:val="24"/>
                <w:szCs w:val="24"/>
                <w:lang w:val="en-US"/>
              </w:rPr>
              <w:t>按键</w:t>
            </w:r>
            <w:r>
              <w:rPr>
                <w:rFonts w:hint="eastAsia" w:ascii="宋体" w:hAnsi="宋体" w:eastAsia="宋体" w:cs="宋体"/>
                <w:sz w:val="24"/>
                <w:szCs w:val="24"/>
              </w:rPr>
              <w:t>控制系统</w:t>
            </w:r>
          </w:p>
        </w:tc>
        <w:tc>
          <w:tcPr>
            <w:tcW w:w="145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2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6"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479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加热除雾装置</w:t>
            </w:r>
          </w:p>
        </w:tc>
        <w:tc>
          <w:tcPr>
            <w:tcW w:w="145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2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6"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479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不锈钢器械盘</w:t>
            </w:r>
          </w:p>
        </w:tc>
        <w:tc>
          <w:tcPr>
            <w:tcW w:w="145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2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6"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479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污液收集装置</w:t>
            </w:r>
          </w:p>
        </w:tc>
        <w:tc>
          <w:tcPr>
            <w:tcW w:w="145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2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6"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479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污染器械收纳装置</w:t>
            </w:r>
          </w:p>
        </w:tc>
        <w:tc>
          <w:tcPr>
            <w:tcW w:w="145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2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rPr>
              <w:t>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jc w:val="center"/>
        </w:trPr>
        <w:tc>
          <w:tcPr>
            <w:tcW w:w="666"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479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正压压力表</w:t>
            </w:r>
          </w:p>
        </w:tc>
        <w:tc>
          <w:tcPr>
            <w:tcW w:w="145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2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6"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p>
        </w:tc>
        <w:tc>
          <w:tcPr>
            <w:tcW w:w="479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负压压力表</w:t>
            </w:r>
          </w:p>
        </w:tc>
        <w:tc>
          <w:tcPr>
            <w:tcW w:w="145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2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6"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p>
        </w:tc>
        <w:tc>
          <w:tcPr>
            <w:tcW w:w="479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LED检查灯（含360度旋转灯臂）</w:t>
            </w:r>
          </w:p>
        </w:tc>
        <w:tc>
          <w:tcPr>
            <w:tcW w:w="145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2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6"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p>
        </w:tc>
        <w:tc>
          <w:tcPr>
            <w:tcW w:w="479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LED智能观片灯及组件</w:t>
            </w:r>
          </w:p>
        </w:tc>
        <w:tc>
          <w:tcPr>
            <w:tcW w:w="145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2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6"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p>
        </w:tc>
        <w:tc>
          <w:tcPr>
            <w:tcW w:w="479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豪华医生椅</w:t>
            </w:r>
          </w:p>
        </w:tc>
        <w:tc>
          <w:tcPr>
            <w:tcW w:w="145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22" w:type="dxa"/>
            <w:noWrap w:val="0"/>
            <w:vAlign w:val="center"/>
          </w:tcPr>
          <w:p>
            <w:pPr>
              <w:jc w:val="center"/>
              <w:rPr>
                <w:rFonts w:hint="eastAsia" w:ascii="宋体" w:hAnsi="宋体" w:eastAsia="宋体" w:cs="宋体"/>
                <w:sz w:val="24"/>
                <w:szCs w:val="24"/>
                <w:lang w:val="en-US"/>
              </w:rPr>
            </w:pPr>
            <w:r>
              <w:rPr>
                <w:rFonts w:hint="eastAsia" w:ascii="宋体" w:hAnsi="宋体" w:eastAsia="宋体" w:cs="宋体"/>
                <w:sz w:val="24"/>
                <w:szCs w:val="24"/>
              </w:rPr>
              <w:t>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666"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p>
        </w:tc>
        <w:tc>
          <w:tcPr>
            <w:tcW w:w="479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耳鼻喉电动检查椅</w:t>
            </w:r>
          </w:p>
        </w:tc>
        <w:tc>
          <w:tcPr>
            <w:tcW w:w="1452" w:type="dxa"/>
            <w:noWrap w:val="0"/>
            <w:vAlign w:val="center"/>
          </w:tcPr>
          <w:p>
            <w:pPr>
              <w:jc w:val="center"/>
              <w:rPr>
                <w:rFonts w:hint="eastAsia" w:ascii="宋体" w:hAnsi="宋体" w:eastAsia="宋体" w:cs="宋体"/>
                <w:sz w:val="24"/>
                <w:szCs w:val="24"/>
                <w:lang w:val="en-US"/>
              </w:rPr>
            </w:pPr>
            <w:r>
              <w:rPr>
                <w:rFonts w:hint="eastAsia" w:ascii="宋体" w:hAnsi="宋体" w:eastAsia="宋体" w:cs="宋体"/>
                <w:sz w:val="24"/>
                <w:szCs w:val="24"/>
              </w:rPr>
              <w:t>1</w:t>
            </w:r>
          </w:p>
        </w:tc>
        <w:tc>
          <w:tcPr>
            <w:tcW w:w="152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666" w:type="dxa"/>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4798"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木质书写桌</w:t>
            </w:r>
          </w:p>
        </w:tc>
        <w:tc>
          <w:tcPr>
            <w:tcW w:w="1452"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522"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张</w:t>
            </w:r>
          </w:p>
        </w:tc>
      </w:tr>
    </w:tbl>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heme="minorEastAsia" w:hAnsiTheme="minorEastAsia" w:eastAsiaTheme="minorEastAsia" w:cstheme="minorEastAsia"/>
          <w:b w:val="0"/>
          <w:bCs/>
          <w:color w:val="auto"/>
          <w:kern w:val="0"/>
          <w:sz w:val="24"/>
          <w:szCs w:val="24"/>
          <w:lang w:val="en-US" w:eastAsia="zh-CN" w:bidi="ar-SA"/>
        </w:rPr>
      </w:pP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3年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公开招标</w:t>
      </w:r>
      <w:r>
        <w:rPr>
          <w:rFonts w:hint="eastAsia" w:ascii="宋体" w:hAnsi="宋体" w:eastAsia="宋体" w:cs="宋体"/>
          <w:color w:val="000000" w:themeColor="text1"/>
          <w:sz w:val="24"/>
          <w:szCs w:val="24"/>
          <w:highlight w:val="none"/>
          <w:lang w:val="en-US" w:eastAsia="zh-CN"/>
          <w14:textFill>
            <w14:solidFill>
              <w14:schemeClr w14:val="tx1"/>
            </w14:solidFill>
          </w14:textFill>
        </w:rPr>
        <w:t>☑医院公开挂网□医院院内议价□湖南政府采购电子卖场竞价）</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耳鼻喉综合诊疗台</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项目编号：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耳鼻喉综合诊疗台</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耳鼻喉综合诊疗台</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耳鼻喉综合诊疗台</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color w:val="auto"/>
          <w:sz w:val="24"/>
          <w:szCs w:val="24"/>
          <w:lang w:val="en-US" w:eastAsia="zh-CN"/>
        </w:rPr>
      </w:pPr>
    </w:p>
    <w:p>
      <w:pPr>
        <w:pStyle w:val="2"/>
        <w:rPr>
          <w:rFonts w:hint="eastAsia" w:ascii="宋体" w:hAnsi="宋体" w:cs="宋体"/>
          <w:color w:val="auto"/>
          <w:sz w:val="44"/>
          <w:szCs w:val="44"/>
          <w:lang w:val="en-US" w:eastAsia="zh-CN"/>
        </w:rPr>
      </w:pPr>
    </w:p>
    <w:p>
      <w:pPr>
        <w:pStyle w:val="15"/>
        <w:widowControl w:val="0"/>
        <w:numPr>
          <w:ilvl w:val="0"/>
          <w:numId w:val="0"/>
        </w:numPr>
        <w:jc w:val="both"/>
        <w:rPr>
          <w:color w:val="auto"/>
          <w:sz w:val="28"/>
          <w:szCs w:val="28"/>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6"/>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5"/>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5"/>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6"/>
        <w:rPr>
          <w:color w:val="auto"/>
        </w:rPr>
      </w:pPr>
    </w:p>
    <w:p>
      <w:pPr>
        <w:pStyle w:val="15"/>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7578422B"/>
    <w:multiLevelType w:val="singleLevel"/>
    <w:tmpl w:val="7578422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A3F4F3C"/>
    <w:rsid w:val="0E331420"/>
    <w:rsid w:val="0EDD1643"/>
    <w:rsid w:val="0FB9029C"/>
    <w:rsid w:val="10914EF9"/>
    <w:rsid w:val="12080B62"/>
    <w:rsid w:val="12994AC5"/>
    <w:rsid w:val="129F447F"/>
    <w:rsid w:val="12C86253"/>
    <w:rsid w:val="15060AC8"/>
    <w:rsid w:val="15675A4C"/>
    <w:rsid w:val="17F91BB8"/>
    <w:rsid w:val="1AF56B46"/>
    <w:rsid w:val="1E79119D"/>
    <w:rsid w:val="1F334F58"/>
    <w:rsid w:val="1F796B24"/>
    <w:rsid w:val="1FE73549"/>
    <w:rsid w:val="2038045E"/>
    <w:rsid w:val="20B41DA7"/>
    <w:rsid w:val="272B6E6C"/>
    <w:rsid w:val="27CF2BB7"/>
    <w:rsid w:val="28E81B29"/>
    <w:rsid w:val="29B45A41"/>
    <w:rsid w:val="2C0A2E19"/>
    <w:rsid w:val="2C7642D0"/>
    <w:rsid w:val="2DD77C64"/>
    <w:rsid w:val="2DDA1E78"/>
    <w:rsid w:val="2DE00B8C"/>
    <w:rsid w:val="2EAC037F"/>
    <w:rsid w:val="2EB67A5C"/>
    <w:rsid w:val="302741D2"/>
    <w:rsid w:val="308B184D"/>
    <w:rsid w:val="33384C93"/>
    <w:rsid w:val="340F06E9"/>
    <w:rsid w:val="372F7378"/>
    <w:rsid w:val="397348CD"/>
    <w:rsid w:val="3B3B544D"/>
    <w:rsid w:val="3B654F2B"/>
    <w:rsid w:val="3BB72BAE"/>
    <w:rsid w:val="3C8A61A4"/>
    <w:rsid w:val="3D5E17FF"/>
    <w:rsid w:val="3E1F0DA4"/>
    <w:rsid w:val="3E584E51"/>
    <w:rsid w:val="3EBE1ADE"/>
    <w:rsid w:val="414D7889"/>
    <w:rsid w:val="41BB0BAE"/>
    <w:rsid w:val="429A4992"/>
    <w:rsid w:val="435B161D"/>
    <w:rsid w:val="43B25DAC"/>
    <w:rsid w:val="44771DFD"/>
    <w:rsid w:val="45D569C3"/>
    <w:rsid w:val="4AEE1A11"/>
    <w:rsid w:val="4B7F39F4"/>
    <w:rsid w:val="4BAE646F"/>
    <w:rsid w:val="4CAC1559"/>
    <w:rsid w:val="4D754257"/>
    <w:rsid w:val="4DCD6AB3"/>
    <w:rsid w:val="50216DCD"/>
    <w:rsid w:val="50540C20"/>
    <w:rsid w:val="51AC28BD"/>
    <w:rsid w:val="583A4BD7"/>
    <w:rsid w:val="59C74B1F"/>
    <w:rsid w:val="611B6B1B"/>
    <w:rsid w:val="62C222C2"/>
    <w:rsid w:val="64133D6A"/>
    <w:rsid w:val="65A65D0C"/>
    <w:rsid w:val="66C17A34"/>
    <w:rsid w:val="678E4F5D"/>
    <w:rsid w:val="680E122C"/>
    <w:rsid w:val="6A4E1D63"/>
    <w:rsid w:val="6DE375E4"/>
    <w:rsid w:val="6E8E5287"/>
    <w:rsid w:val="6FBE332C"/>
    <w:rsid w:val="71554367"/>
    <w:rsid w:val="71584067"/>
    <w:rsid w:val="735201FF"/>
    <w:rsid w:val="737B50A4"/>
    <w:rsid w:val="73F40E72"/>
    <w:rsid w:val="74566F5C"/>
    <w:rsid w:val="750117A8"/>
    <w:rsid w:val="755B2270"/>
    <w:rsid w:val="75B63B34"/>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autoRedefine/>
    <w:qFormat/>
    <w:uiPriority w:val="99"/>
    <w:pPr>
      <w:spacing w:line="400" w:lineRule="exact"/>
      <w:ind w:left="630"/>
    </w:pPr>
    <w:rPr>
      <w:rFonts w:ascii="楷体_GB2312"/>
      <w:sz w:val="30"/>
      <w:szCs w:val="30"/>
    </w:rPr>
  </w:style>
  <w:style w:type="paragraph" w:styleId="5">
    <w:name w:val="Body Text First Indent 2"/>
    <w:basedOn w:val="4"/>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unhideWhenUsed/>
    <w:qFormat/>
    <w:uiPriority w:val="99"/>
    <w:pPr>
      <w:spacing w:after="120" w:line="480" w:lineRule="auto"/>
    </w:pPr>
  </w:style>
  <w:style w:type="paragraph" w:styleId="9">
    <w:name w:val="Normal (Web)"/>
    <w:basedOn w:val="1"/>
    <w:autoRedefine/>
    <w:qFormat/>
    <w:uiPriority w:val="0"/>
    <w:rPr>
      <w:sz w:val="24"/>
    </w:rPr>
  </w:style>
  <w:style w:type="paragraph" w:customStyle="1" w:styleId="12">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3">
    <w:name w:val="Default"/>
    <w:next w:val="14"/>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4">
    <w:name w:val="大标题"/>
    <w:basedOn w:val="1"/>
    <w:next w:val="5"/>
    <w:autoRedefine/>
    <w:qFormat/>
    <w:uiPriority w:val="0"/>
    <w:pPr>
      <w:jc w:val="center"/>
    </w:pPr>
    <w:rPr>
      <w:rFonts w:ascii="Arial" w:hAnsi="Arial" w:eastAsia="宋体"/>
      <w:b/>
      <w:sz w:val="28"/>
      <w:szCs w:val="24"/>
    </w:rPr>
  </w:style>
  <w:style w:type="paragraph" w:customStyle="1" w:styleId="15">
    <w:name w:val="列出段落1"/>
    <w:basedOn w:val="1"/>
    <w:autoRedefine/>
    <w:qFormat/>
    <w:uiPriority w:val="99"/>
    <w:pPr>
      <w:ind w:firstLine="420" w:firstLineChars="200"/>
    </w:pPr>
  </w:style>
  <w:style w:type="paragraph" w:customStyle="1" w:styleId="1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9920</Words>
  <Characters>10629</Characters>
  <Lines>0</Lines>
  <Paragraphs>0</Paragraphs>
  <TotalTime>0</TotalTime>
  <ScaleCrop>false</ScaleCrop>
  <LinksUpToDate>false</LinksUpToDate>
  <CharactersWithSpaces>11605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2024-06-27T03:30:09Z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3505A2AB25E048A4A9B0E6A6741CA1BA_11</vt:lpwstr>
  </property>
</Properties>
</file>