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（二氧化碳浓度测定仪等一批设备医院公开挂网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二氧化碳浓度测定仪等一批设备</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二氧化碳浓度测定仪等一批设备</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二氧化碳浓度测定仪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液氮生物储存罐</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3328"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（一）CO</w:t>
      </w:r>
      <w:r>
        <w:rPr>
          <w:rFonts w:hint="eastAsia" w:asciiTheme="minorEastAsia" w:hAnsiTheme="minorEastAsia" w:eastAsiaTheme="minorEastAsia" w:cstheme="minorEastAsia"/>
          <w:b/>
          <w:bCs w:val="0"/>
          <w:color w:val="auto"/>
          <w:kern w:val="0"/>
          <w:sz w:val="24"/>
          <w:szCs w:val="24"/>
          <w:vertAlign w:val="subscript"/>
          <w:lang w:val="en-US" w:eastAsia="zh-CN" w:bidi="ar-SA"/>
        </w:rPr>
        <w:t>2</w:t>
      </w:r>
      <w:r>
        <w:rPr>
          <w:rFonts w:hint="eastAsia" w:asciiTheme="minorEastAsia" w:hAnsiTheme="minorEastAsia" w:eastAsiaTheme="minorEastAsia" w:cstheme="minorEastAsia"/>
          <w:b/>
          <w:bCs w:val="0"/>
          <w:color w:val="auto"/>
          <w:kern w:val="0"/>
          <w:sz w:val="24"/>
          <w:szCs w:val="24"/>
          <w:lang w:val="en-US" w:eastAsia="zh-CN" w:bidi="ar-SA"/>
        </w:rPr>
        <w:t>浓度检测仪</w:t>
      </w:r>
      <w:r>
        <w:rPr>
          <w:rFonts w:hint="eastAsia" w:asciiTheme="minorEastAsia" w:hAnsiTheme="minorEastAsia" w:eastAsiaTheme="minorEastAsia" w:cstheme="minorEastAsia"/>
          <w:b/>
          <w:bCs w:val="0"/>
          <w:color w:val="auto"/>
          <w:kern w:val="0"/>
          <w:sz w:val="24"/>
          <w:szCs w:val="24"/>
          <w:lang w:val="en-US" w:eastAsia="zh-CN" w:bidi="ar-SA"/>
        </w:rPr>
        <w:tab/>
      </w:r>
      <w:r>
        <w:rPr>
          <w:rFonts w:hint="eastAsia" w:asciiTheme="minorEastAsia" w:hAnsiTheme="minorEastAsia" w:eastAsiaTheme="minorEastAsia" w:cstheme="minorEastAsia"/>
          <w:b/>
          <w:bCs w:val="0"/>
          <w:color w:val="auto"/>
          <w:kern w:val="0"/>
          <w:sz w:val="24"/>
          <w:szCs w:val="24"/>
          <w:lang w:val="en-US" w:eastAsia="zh-CN" w:bidi="ar-SA"/>
        </w:rPr>
        <w:t>（1台）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1、手提式CO2/O2浓度及温度测定仪,含氧气探头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2、微型泵通过管道与培养箱相连，用于取气体样品，可靠的双光束红外测量技术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3、可以培养箱内插入一个温度传感器进行温度检测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4、数据存储功能，记录参数过程，符合GLP和GMP标准</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5、测量值的输出-液晶显示（或RS232接口连接打印机）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6、CO</w:t>
      </w:r>
      <w:r>
        <w:rPr>
          <w:rFonts w:hint="eastAsia" w:asciiTheme="minorEastAsia" w:hAnsiTheme="minorEastAsia" w:eastAsiaTheme="minorEastAsia" w:cstheme="minorEastAsia"/>
          <w:b w:val="0"/>
          <w:bCs/>
          <w:color w:val="auto"/>
          <w:kern w:val="0"/>
          <w:sz w:val="24"/>
          <w:szCs w:val="24"/>
          <w:vertAlign w:val="subscript"/>
          <w:lang w:val="en-US" w:eastAsia="zh-CN" w:bidi="ar-SA"/>
        </w:rPr>
        <w:t>2</w:t>
      </w:r>
      <w:r>
        <w:rPr>
          <w:rFonts w:hint="eastAsia" w:asciiTheme="minorEastAsia" w:hAnsiTheme="minorEastAsia" w:eastAsiaTheme="minorEastAsia" w:cstheme="minorEastAsia"/>
          <w:b w:val="0"/>
          <w:bCs/>
          <w:color w:val="auto"/>
          <w:kern w:val="0"/>
          <w:sz w:val="24"/>
          <w:szCs w:val="24"/>
          <w:lang w:val="en-US" w:eastAsia="zh-CN" w:bidi="ar-SA"/>
        </w:rPr>
        <w:t>检测范围：0-10%，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7、分辨率：≤0.1%</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8、精确度：0-2%，分辨率：≤0.1%</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9、测量中气体流动：≤0.4L/min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10、测量持续时间：约2min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11、温度测量范围：0-100℃  分辨率：±0.1℃</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12、测量精确度:：20-45℃±0.2K，＞45℃±0.3K</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13、环境温度：15-30℃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14、可以电源供给自动给电池充电</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15、运行时间：电池＞5h，充电电池＞4h</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16、充电器的电源：AC 110-230（V） DC 5V 1.5A</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17、配置清单：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17.1检测仪主机</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17.2冷凝瓶</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17.3气体连接胶管</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17.4说明书</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1本</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（二）液氮存储罐（2个）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1.用于辅助生殖实验室保存胚胎；</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2.吊筒数量: 10个吊桶；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液氮容量(Liters): 约47L；</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 静态挥发量(Liters/day): ≤0.39L/天；</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 正常工作时间（day）: ≥76天；</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 空罐重量（kg）: ≤19；</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 满罐重量（kg）: ≤54.6；</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8配置清单：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8.1液氮罐</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8.2圆形吊桶</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10个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8.3说明书</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1本</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二氧化碳浓度测定仪等一批</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二氧化碳浓度测定仪等一批</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CO2浓度检测仪</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1台</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液氮存储罐</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2个</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w:t>
      </w:r>
      <w:r>
        <w:rPr>
          <w:rFonts w:hint="eastAsia" w:ascii="宋体" w:hAnsi="宋体" w:eastAsia="宋体" w:cs="宋体"/>
          <w:color w:val="0000FF"/>
          <w:sz w:val="24"/>
          <w:szCs w:val="24"/>
          <w:lang w:val="en-US" w:eastAsia="zh-CN"/>
        </w:rPr>
        <w:t>在本合同履行期间，不因市场价格波动作任何调整。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接到甲方通知20日内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cs="宋体"/>
          <w:color w:val="auto"/>
          <w:sz w:val="24"/>
          <w:szCs w:val="24"/>
          <w:lang w:val="en-US" w:eastAsia="zh-CN"/>
        </w:rPr>
        <w:t>在到货后3日内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0000FF"/>
          <w:sz w:val="24"/>
          <w:szCs w:val="24"/>
          <w:highlight w:val="none"/>
          <w:lang w:val="en-US" w:eastAsia="zh-CN"/>
        </w:rPr>
        <w:t>4</w:t>
      </w:r>
      <w:r>
        <w:rPr>
          <w:rFonts w:hint="eastAsia" w:ascii="宋体" w:hAnsi="宋体" w:eastAsia="宋体" w:cs="宋体"/>
          <w:color w:val="0000FF"/>
          <w:sz w:val="24"/>
          <w:szCs w:val="24"/>
          <w:lang w:val="en-US" w:eastAsia="zh-CN"/>
        </w:rPr>
        <w:t>.5 甲乙双方同意，与本合同有关的任何文书，应以书面方式送达本合同约定的联系方式。书面形式包括手机短信、微信、书面函件、电子邮件等形式。</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4.6.1甲方的文书送达地址：</w:t>
      </w:r>
      <w:r>
        <w:rPr>
          <w:rFonts w:hint="eastAsia" w:ascii="宋体" w:hAnsi="宋体" w:eastAsia="宋体" w:cs="宋体"/>
          <w:color w:val="0000FF"/>
          <w:sz w:val="24"/>
          <w:szCs w:val="24"/>
          <w:u w:val="single"/>
          <w:lang w:val="en-US" w:eastAsia="zh-CN"/>
        </w:rPr>
        <w:t>湖南省娄底市娄星区长青中街51号娄底市中心医院</w:t>
      </w:r>
      <w:r>
        <w:rPr>
          <w:rFonts w:hint="eastAsia" w:ascii="宋体" w:hAnsi="宋体" w:eastAsia="宋体" w:cs="宋体"/>
          <w:color w:val="0000FF"/>
          <w:sz w:val="24"/>
          <w:szCs w:val="24"/>
          <w:lang w:val="en-US" w:eastAsia="zh-CN"/>
        </w:rPr>
        <w:t>；收件人：</w:t>
      </w:r>
      <w:r>
        <w:rPr>
          <w:rFonts w:hint="eastAsia" w:ascii="宋体" w:hAnsi="宋体" w:eastAsia="宋体" w:cs="宋体"/>
          <w:color w:val="0000FF"/>
          <w:sz w:val="24"/>
          <w:szCs w:val="24"/>
          <w:u w:val="single"/>
          <w:lang w:val="en-US" w:eastAsia="zh-CN"/>
        </w:rPr>
        <w:t>朱振宇</w:t>
      </w:r>
      <w:r>
        <w:rPr>
          <w:rFonts w:hint="eastAsia" w:ascii="宋体" w:hAnsi="宋体" w:eastAsia="宋体" w:cs="宋体"/>
          <w:color w:val="0000FF"/>
          <w:sz w:val="24"/>
          <w:szCs w:val="24"/>
          <w:lang w:val="en-US" w:eastAsia="zh-CN"/>
        </w:rPr>
        <w:t>，联系电话：</w:t>
      </w:r>
      <w:r>
        <w:rPr>
          <w:rFonts w:hint="eastAsia" w:ascii="宋体" w:hAnsi="宋体" w:eastAsia="宋体" w:cs="宋体"/>
          <w:color w:val="0000FF"/>
          <w:sz w:val="24"/>
          <w:szCs w:val="24"/>
          <w:u w:val="single"/>
          <w:lang w:val="en-US" w:eastAsia="zh-CN"/>
        </w:rPr>
        <w:t xml:space="preserve"> 15673845559 </w:t>
      </w:r>
      <w:r>
        <w:rPr>
          <w:rFonts w:hint="eastAsia" w:ascii="宋体" w:hAnsi="宋体" w:eastAsia="宋体" w:cs="宋体"/>
          <w:color w:val="0000FF"/>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保期内出现质量问题，乙方应在接到甲方通知（包括电话通知）后24小时内</w:t>
      </w:r>
      <w:r>
        <w:rPr>
          <w:rFonts w:hint="eastAsia" w:ascii="宋体" w:hAnsi="宋体" w:eastAsia="宋体" w:cs="宋体"/>
          <w:color w:val="0000FF"/>
          <w:sz w:val="24"/>
          <w:szCs w:val="24"/>
          <w:lang w:val="en-US" w:eastAsia="zh-CN"/>
        </w:rPr>
        <w:t>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质保期届满后，如设备出现问题，乙方应在接到甲方通知（包括电话通知）后24小时内</w:t>
      </w:r>
      <w:r>
        <w:rPr>
          <w:rFonts w:hint="eastAsia" w:ascii="宋体" w:hAnsi="宋体" w:eastAsia="宋体" w:cs="宋体"/>
          <w:color w:val="0000FF"/>
          <w:sz w:val="24"/>
          <w:szCs w:val="24"/>
          <w:lang w:val="en-US" w:eastAsia="zh-CN"/>
        </w:rPr>
        <w:t>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FF"/>
          <w:sz w:val="24"/>
          <w:szCs w:val="24"/>
          <w:lang w:val="en-US" w:eastAsia="zh-CN"/>
        </w:rPr>
        <w:t>向乙方</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w:t>
      </w:r>
      <w:r>
        <w:rPr>
          <w:rFonts w:hint="eastAsia" w:ascii="宋体" w:hAnsi="宋体" w:eastAsia="宋体" w:cs="宋体"/>
          <w:color w:val="0000FF"/>
          <w:sz w:val="24"/>
          <w:szCs w:val="24"/>
          <w:lang w:val="en-US" w:eastAsia="zh-CN"/>
        </w:rPr>
        <w:t>向甲方</w:t>
      </w:r>
      <w:r>
        <w:rPr>
          <w:rFonts w:hint="eastAsia" w:ascii="宋体" w:hAnsi="宋体" w:eastAsia="宋体" w:cs="宋体"/>
          <w:color w:val="auto"/>
          <w:sz w:val="24"/>
          <w:szCs w:val="24"/>
          <w:lang w:val="en-US" w:eastAsia="zh-CN"/>
        </w:rPr>
        <w:t>提供以自己名义开具的与结算总价款对应的增值税普通发票送交甲方，</w:t>
      </w:r>
      <w:r>
        <w:rPr>
          <w:rFonts w:hint="eastAsia" w:ascii="宋体" w:hAnsi="宋体" w:eastAsia="宋体" w:cs="宋体"/>
          <w:color w:val="0000FF"/>
          <w:sz w:val="24"/>
          <w:szCs w:val="24"/>
          <w:lang w:val="en-US" w:eastAsia="zh-CN"/>
        </w:rPr>
        <w:t>如因乙方未及时提供发票，甲方有权顺延付款期限</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w:t>
      </w:r>
      <w:r>
        <w:rPr>
          <w:rFonts w:hint="eastAsia" w:ascii="宋体" w:hAnsi="宋体" w:eastAsia="宋体" w:cs="宋体"/>
          <w:color w:val="FF0000"/>
          <w:sz w:val="24"/>
          <w:szCs w:val="24"/>
          <w:lang w:val="en-US" w:eastAsia="zh-CN"/>
        </w:rPr>
        <w:t>收款银行</w:t>
      </w:r>
      <w:r>
        <w:rPr>
          <w:rFonts w:hint="eastAsia" w:ascii="宋体" w:hAnsi="宋体" w:eastAsia="宋体" w:cs="宋体"/>
          <w:color w:val="auto"/>
          <w:sz w:val="24"/>
          <w:szCs w:val="24"/>
          <w:lang w:val="en-US" w:eastAsia="zh-CN"/>
        </w:rPr>
        <w:t>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r>
        <w:rPr>
          <w:rFonts w:hint="eastAsia" w:ascii="宋体" w:hAnsi="宋体" w:eastAsia="宋体" w:cs="宋体"/>
          <w:color w:val="0000FF"/>
          <w:sz w:val="24"/>
          <w:szCs w:val="24"/>
          <w:lang w:val="en-US" w:eastAsia="zh-CN"/>
        </w:rPr>
        <w:t>责任</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rPr>
      </w:pPr>
      <w:r>
        <w:rPr>
          <w:rFonts w:hint="default" w:ascii="宋体" w:hAnsi="宋体" w:eastAsia="宋体" w:cs="宋体"/>
          <w:b/>
          <w:bCs/>
          <w:color w:val="000000" w:themeColor="text1"/>
          <w:sz w:val="24"/>
          <w:szCs w:val="24"/>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第</w:t>
      </w:r>
      <w:r>
        <w:rPr>
          <w:rFonts w:hint="eastAsia" w:ascii="宋体" w:hAnsi="宋体" w:cs="宋体"/>
          <w:b/>
          <w:bCs/>
          <w:sz w:val="24"/>
          <w:lang w:val="en-US" w:eastAsia="zh-CN"/>
        </w:rPr>
        <w:t>九</w:t>
      </w:r>
      <w:r>
        <w:rPr>
          <w:rFonts w:hint="eastAsia" w:ascii="宋体" w:hAnsi="宋体" w:eastAsia="宋体" w:cs="宋体"/>
          <w:b/>
          <w:bCs/>
          <w:sz w:val="24"/>
        </w:rPr>
        <w:t>条 违约责任</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 乙方出现以下违约情形之一的，甲方有权拒绝支付任何价款并解除合同：</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.2.1 乙方逾期</w:t>
      </w:r>
      <w:r>
        <w:rPr>
          <w:rFonts w:hint="eastAsia" w:ascii="宋体" w:hAnsi="宋体" w:eastAsia="宋体" w:cs="宋体"/>
          <w:sz w:val="24"/>
          <w:u w:val="single"/>
        </w:rPr>
        <w:t>30</w:t>
      </w:r>
      <w:r>
        <w:rPr>
          <w:rFonts w:hint="eastAsia" w:ascii="宋体" w:hAnsi="宋体" w:eastAsia="宋体" w:cs="宋体"/>
          <w:sz w:val="24"/>
        </w:rPr>
        <w:t>日仍不能供货；</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.2.2 乙方提供的设备质量不符合国家标准、本合同标准或响应文件约定标准；</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.2.3 乙方将订单转包、分包给第三方；</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.2.4 其他根本违约的情形。</w:t>
      </w:r>
    </w:p>
    <w:p>
      <w:pPr>
        <w:spacing w:line="480" w:lineRule="exact"/>
        <w:ind w:firstLine="480" w:firstLineChars="200"/>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themeColor="text1"/>
          <w:sz w:val="24"/>
          <w:szCs w:val="24"/>
          <w:u w:val="single"/>
          <w:lang w:val="en-US" w:eastAsia="zh-CN"/>
          <w14:textFill>
            <w14:solidFill>
              <w14:schemeClr w14:val="tx1"/>
            </w14:solidFill>
          </w14:textFill>
        </w:rPr>
      </w:pPr>
      <w:r>
        <w:rPr>
          <w:rFonts w:hint="eastAsia" w:ascii="宋体" w:hAnsi="宋体" w:eastAsia="宋体" w:cs="宋体"/>
          <w:b/>
          <w:bCs/>
          <w:color w:val="000000" w:themeColor="text1"/>
          <w:sz w:val="24"/>
          <w:szCs w:val="24"/>
          <w:u w:val="single"/>
          <w:lang w:val="en-US" w:eastAsia="zh-CN"/>
          <w14:textFill>
            <w14:solidFill>
              <w14:schemeClr w14:val="tx1"/>
            </w14:solidFill>
          </w14:textFill>
        </w:rPr>
        <w:t>9.4 无论甲方在任意时候（不限于本合同履行期间）发现存在违反本合同廉洁条款及供应商考核管理制度约定的行为，乙方均须向甲方一次性支付惩罚性违约金    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第</w:t>
      </w:r>
      <w:r>
        <w:rPr>
          <w:rFonts w:hint="eastAsia" w:ascii="宋体" w:hAnsi="宋体" w:cs="宋体"/>
          <w:b/>
          <w:bCs/>
          <w:sz w:val="24"/>
          <w:lang w:val="en-US" w:eastAsia="zh-CN"/>
        </w:rPr>
        <w:t>十</w:t>
      </w:r>
      <w:r>
        <w:rPr>
          <w:rFonts w:hint="eastAsia" w:ascii="宋体" w:hAnsi="宋体" w:eastAsia="宋体" w:cs="宋体"/>
          <w:b/>
          <w:bCs/>
          <w:sz w:val="24"/>
        </w:rPr>
        <w:t>条 争议解决</w:t>
      </w:r>
    </w:p>
    <w:p>
      <w:pPr>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如双方在履行本合同过程中发生争议，双方应先协商解决，协商解决不成的，任一方均可向甲方所在地有管辖权的人民法院提起诉讼解决。</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第十</w:t>
      </w:r>
      <w:r>
        <w:rPr>
          <w:rFonts w:hint="eastAsia" w:ascii="宋体" w:hAnsi="宋体" w:cs="宋体"/>
          <w:b/>
          <w:bCs/>
          <w:sz w:val="24"/>
          <w:lang w:val="en-US" w:eastAsia="zh-CN"/>
        </w:rPr>
        <w:t>一</w:t>
      </w:r>
      <w:r>
        <w:rPr>
          <w:rFonts w:hint="eastAsia" w:ascii="宋体" w:hAnsi="宋体" w:eastAsia="宋体" w:cs="宋体"/>
          <w:b/>
          <w:bCs/>
          <w:sz w:val="24"/>
        </w:rPr>
        <w:t>条 附则</w:t>
      </w:r>
    </w:p>
    <w:p>
      <w:pPr>
        <w:spacing w:line="480" w:lineRule="exact"/>
        <w:ind w:firstLine="480" w:firstLineChars="200"/>
        <w:rPr>
          <w:rFonts w:ascii="宋体" w:hAnsi="宋体" w:eastAsia="宋体" w:cs="宋体"/>
          <w:sz w:val="24"/>
        </w:rPr>
      </w:pPr>
      <w:r>
        <w:rPr>
          <w:rFonts w:hint="eastAsia" w:ascii="宋体" w:hAnsi="宋体" w:eastAsia="宋体" w:cs="宋体"/>
          <w:sz w:val="24"/>
        </w:rPr>
        <w:t>10.1 本合同未尽事宜，双方另行协商签订补充协议。</w:t>
      </w:r>
    </w:p>
    <w:p>
      <w:pPr>
        <w:spacing w:line="480" w:lineRule="exact"/>
        <w:ind w:firstLine="480" w:firstLineChars="200"/>
        <w:rPr>
          <w:rFonts w:ascii="宋体" w:hAnsi="宋体" w:eastAsia="宋体" w:cs="宋体"/>
          <w:sz w:val="24"/>
        </w:rPr>
      </w:pPr>
      <w:r>
        <w:rPr>
          <w:rFonts w:hint="eastAsia" w:ascii="宋体" w:hAnsi="宋体" w:eastAsia="宋体" w:cs="宋体"/>
          <w:sz w:val="24"/>
        </w:rPr>
        <w:t>10.2 本合同组成文件和优先解释顺序：本合同补充协议；本合同及附件；议价结果公示；响应文件；采购文件；其他与本合同有关的资料。</w:t>
      </w:r>
    </w:p>
    <w:p>
      <w:pPr>
        <w:spacing w:line="480" w:lineRule="exact"/>
        <w:ind w:firstLine="480" w:firstLineChars="200"/>
        <w:rPr>
          <w:rFonts w:ascii="宋体" w:hAnsi="宋体" w:eastAsia="宋体" w:cs="宋体"/>
          <w:sz w:val="24"/>
        </w:rPr>
      </w:pPr>
      <w:r>
        <w:rPr>
          <w:rFonts w:hint="eastAsia" w:ascii="宋体" w:hAnsi="宋体" w:eastAsia="宋体" w:cs="宋体"/>
          <w:sz w:val="24"/>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bookmarkStart w:id="4" w:name="_GoBack"/>
      <w:bookmarkEnd w:id="4"/>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0FB9029C"/>
    <w:rsid w:val="10914EF9"/>
    <w:rsid w:val="12080B62"/>
    <w:rsid w:val="12994AC5"/>
    <w:rsid w:val="129F447F"/>
    <w:rsid w:val="12C86253"/>
    <w:rsid w:val="15060AC8"/>
    <w:rsid w:val="15675A4C"/>
    <w:rsid w:val="15AF50B6"/>
    <w:rsid w:val="17F91BB8"/>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4EF05D2"/>
    <w:rsid w:val="583A4BD7"/>
    <w:rsid w:val="59C74B1F"/>
    <w:rsid w:val="611B6B1B"/>
    <w:rsid w:val="62C222C2"/>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7259</Words>
  <Characters>7660</Characters>
  <Lines>0</Lines>
  <Paragraphs>0</Paragraphs>
  <TotalTime>0</TotalTime>
  <ScaleCrop>false</ScaleCrop>
  <LinksUpToDate>false</LinksUpToDate>
  <CharactersWithSpaces>8610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2024-06-26T03:10:56Z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