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（LED无影灯医院公开挂网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七</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LED无影灯</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LED无影灯</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LED无影灯</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3.94</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1.采用 LED 冷光源，每一组光源由单独的透镜聚光，光源≥18组。</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2.单头灯，灯头为超薄中空造型，具有良好的层流穿透效果。符合DIN1946-4层流手术室要求。(紊流度≤37.5%)。</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3.中置手柄可耐受 134℃、205.8kPa 的高温高压蒸汽灭菌。</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4.采用进口 LED 灯泡，灯泡寿命≥60000 小时；每个灯泡可单独更换，减少后续维护售后成本。</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5.灯头光源功率≤65W。</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6.灯头辐照密度(Ee/Ec)≤3.6mW/（㎡·lx）</w:t>
      </w:r>
    </w:p>
    <w:p>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FF0000"/>
          <w:kern w:val="0"/>
          <w:sz w:val="24"/>
          <w:szCs w:val="24"/>
          <w:lang w:val="en-US" w:eastAsia="zh-CN" w:bidi="ar-SA"/>
        </w:rPr>
        <w:t>7.灯头最大照度</w:t>
      </w:r>
      <w:r>
        <w:rPr>
          <w:rFonts w:hint="eastAsia" w:asciiTheme="minorEastAsia" w:hAnsiTheme="minorEastAsia" w:eastAsiaTheme="minorEastAsia" w:cstheme="minorEastAsia"/>
          <w:b w:val="0"/>
          <w:bCs/>
          <w:color w:val="auto"/>
          <w:kern w:val="0"/>
          <w:sz w:val="24"/>
          <w:szCs w:val="24"/>
          <w:lang w:val="en-US" w:eastAsia="zh-CN" w:bidi="ar-SA"/>
        </w:rPr>
        <w:t>≥</w:t>
      </w:r>
      <w:r>
        <w:rPr>
          <w:rFonts w:hint="eastAsia" w:asciiTheme="minorEastAsia" w:hAnsiTheme="minorEastAsia" w:eastAsiaTheme="minorEastAsia" w:cstheme="minorEastAsia"/>
          <w:b w:val="0"/>
          <w:bCs/>
          <w:color w:val="FF0000"/>
          <w:kern w:val="0"/>
          <w:sz w:val="24"/>
          <w:szCs w:val="24"/>
          <w:lang w:val="en-US" w:eastAsia="zh-CN" w:bidi="ar-SA"/>
        </w:rPr>
        <w:t xml:space="preserve"> 130,000lux。</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8.光斑直径≤220mm。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9.深腔照明率≥100%</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10.聚焦深度≥1200mm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11.色彩还原指数（Ra）和红外显色指数（R9）均≥96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w:t>
      </w:r>
      <w:r>
        <w:rPr>
          <w:rFonts w:hint="eastAsia" w:asciiTheme="minorEastAsia" w:hAnsiTheme="minorEastAsia" w:eastAsiaTheme="minorEastAsia" w:cstheme="minorEastAsia"/>
          <w:b w:val="0"/>
          <w:bCs/>
          <w:color w:val="FF0000"/>
          <w:kern w:val="0"/>
          <w:sz w:val="24"/>
          <w:szCs w:val="24"/>
          <w:lang w:val="en-US" w:eastAsia="zh-CN" w:bidi="ar-SA"/>
        </w:rPr>
        <w:t xml:space="preserve">色温 </w:t>
      </w:r>
      <w:r>
        <w:rPr>
          <w:rFonts w:hint="eastAsia" w:asciiTheme="minorEastAsia" w:hAnsiTheme="minorEastAsia" w:eastAsiaTheme="minorEastAsia" w:cstheme="minorEastAsia"/>
          <w:b w:val="0"/>
          <w:bCs/>
          <w:color w:val="auto"/>
          <w:kern w:val="0"/>
          <w:sz w:val="24"/>
          <w:szCs w:val="24"/>
          <w:lang w:val="en-US" w:eastAsia="zh-CN" w:bidi="ar-SA"/>
        </w:rPr>
        <w:t>≤</w:t>
      </w:r>
      <w:bookmarkStart w:id="4" w:name="_GoBack"/>
      <w:bookmarkEnd w:id="4"/>
      <w:r>
        <w:rPr>
          <w:rFonts w:hint="eastAsia" w:asciiTheme="minorEastAsia" w:hAnsiTheme="minorEastAsia" w:eastAsiaTheme="minorEastAsia" w:cstheme="minorEastAsia"/>
          <w:b w:val="0"/>
          <w:bCs/>
          <w:color w:val="FF0000"/>
          <w:kern w:val="0"/>
          <w:sz w:val="24"/>
          <w:szCs w:val="24"/>
          <w:lang w:val="en-US" w:eastAsia="zh-CN" w:bidi="ar-SA"/>
        </w:rPr>
        <w:t>4350K。</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13.单遮板无影率≥60%，单遮板深腔无影率≥55%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14.双遮板无影率≥50%，双遮板深腔无影率≥50%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15.照度达到中心照度 50%区域的光斑分布直径 d50 应不小于对应光斑 d10 的 50%，既 d50:d10≥50%。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16.无影灯具备一键环境光模式及智能记忆功能，环境光切换后，快速进入先前记忆的手术照度，提升手术效率。</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17.控制面板具备亮度提示和调节功能，照度 10 级可调。</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18.配置如下: 灯头（含消毒手柄）1 个， 双灯悬吊系统 1 套， 天花吊顶装饰组件 1 套， LED 灯标准安装及服务（全包）1 套。</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LED无影灯</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LED无影灯</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LED无影灯</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9C3600"/>
    <w:rsid w:val="06E91EC4"/>
    <w:rsid w:val="086F75C9"/>
    <w:rsid w:val="0A3F4F3C"/>
    <w:rsid w:val="0E331420"/>
    <w:rsid w:val="0EDD1643"/>
    <w:rsid w:val="0FB9029C"/>
    <w:rsid w:val="10914EF9"/>
    <w:rsid w:val="12080B62"/>
    <w:rsid w:val="12994AC5"/>
    <w:rsid w:val="129F447F"/>
    <w:rsid w:val="12C86253"/>
    <w:rsid w:val="15060AC8"/>
    <w:rsid w:val="15675A4C"/>
    <w:rsid w:val="17F91BB8"/>
    <w:rsid w:val="1A694BBF"/>
    <w:rsid w:val="1AF56B46"/>
    <w:rsid w:val="1E79119D"/>
    <w:rsid w:val="1F334F58"/>
    <w:rsid w:val="1F796B24"/>
    <w:rsid w:val="1FE73549"/>
    <w:rsid w:val="2038045E"/>
    <w:rsid w:val="20B41DA7"/>
    <w:rsid w:val="272B6E6C"/>
    <w:rsid w:val="27CF2BB7"/>
    <w:rsid w:val="28E81B29"/>
    <w:rsid w:val="29B45A41"/>
    <w:rsid w:val="2C0A2E19"/>
    <w:rsid w:val="2C7642D0"/>
    <w:rsid w:val="2D073550"/>
    <w:rsid w:val="2DD77C64"/>
    <w:rsid w:val="2DDA1E78"/>
    <w:rsid w:val="2DE00B8C"/>
    <w:rsid w:val="2EAC037F"/>
    <w:rsid w:val="2EB67A5C"/>
    <w:rsid w:val="302741D2"/>
    <w:rsid w:val="308B184D"/>
    <w:rsid w:val="33384C93"/>
    <w:rsid w:val="340F06E9"/>
    <w:rsid w:val="372F7378"/>
    <w:rsid w:val="397348CD"/>
    <w:rsid w:val="3B3B544D"/>
    <w:rsid w:val="3B654F2B"/>
    <w:rsid w:val="3BB72BAE"/>
    <w:rsid w:val="3BFC7D2B"/>
    <w:rsid w:val="3C8A61A4"/>
    <w:rsid w:val="3D5E17FF"/>
    <w:rsid w:val="3D691E99"/>
    <w:rsid w:val="3E1F0DA4"/>
    <w:rsid w:val="3E584E51"/>
    <w:rsid w:val="3EBE1ADE"/>
    <w:rsid w:val="403B4B34"/>
    <w:rsid w:val="414D7889"/>
    <w:rsid w:val="41BB0BAE"/>
    <w:rsid w:val="429A4992"/>
    <w:rsid w:val="435B161D"/>
    <w:rsid w:val="43B25DAC"/>
    <w:rsid w:val="44771DFD"/>
    <w:rsid w:val="45D569C3"/>
    <w:rsid w:val="4AEE1A11"/>
    <w:rsid w:val="4B7F39F4"/>
    <w:rsid w:val="4BAE646F"/>
    <w:rsid w:val="4CAC1559"/>
    <w:rsid w:val="4D754257"/>
    <w:rsid w:val="4DCD6AB3"/>
    <w:rsid w:val="50216DCD"/>
    <w:rsid w:val="50540C20"/>
    <w:rsid w:val="51AC28BD"/>
    <w:rsid w:val="52183ACC"/>
    <w:rsid w:val="53DE4A28"/>
    <w:rsid w:val="581A7C72"/>
    <w:rsid w:val="583A4BD7"/>
    <w:rsid w:val="59C74B1F"/>
    <w:rsid w:val="611B6B1B"/>
    <w:rsid w:val="627C2DFB"/>
    <w:rsid w:val="62C222C2"/>
    <w:rsid w:val="632D7C40"/>
    <w:rsid w:val="64133D6A"/>
    <w:rsid w:val="678E4F5D"/>
    <w:rsid w:val="680E122C"/>
    <w:rsid w:val="6A4E1D63"/>
    <w:rsid w:val="6DE375E4"/>
    <w:rsid w:val="6E8E5287"/>
    <w:rsid w:val="6FBE332C"/>
    <w:rsid w:val="704E28A5"/>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7810</Words>
  <Characters>8271</Characters>
  <Lines>0</Lines>
  <Paragraphs>0</Paragraphs>
  <TotalTime>0</TotalTime>
  <ScaleCrop>false</ScaleCrop>
  <LinksUpToDate>false</LinksUpToDate>
  <CharactersWithSpaces>9232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2024-07-05T01:12:57Z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