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snapToGrid w:val="0"/>
        <w:jc w:val="center"/>
        <w:rPr>
          <w:rFonts w:hint="eastAsia" w:ascii="Arial" w:hAnsi="Arial" w:eastAsia="方正小标宋简体" w:cs="Arial"/>
          <w:color w:val="auto"/>
          <w:sz w:val="72"/>
          <w:szCs w:val="72"/>
          <w:lang w:eastAsia="zh-CN"/>
        </w:rPr>
      </w:pPr>
      <w:bookmarkStart w:id="0" w:name="_Toc16523570"/>
    </w:p>
    <w:p>
      <w:pPr>
        <w:pStyle w:val="12"/>
        <w:tabs>
          <w:tab w:val="left" w:pos="312"/>
        </w:tabs>
        <w:snapToGrid w:val="0"/>
        <w:spacing w:line="288" w:lineRule="auto"/>
        <w:jc w:val="center"/>
        <w:rPr>
          <w:rFonts w:ascii="Arial" w:hAnsi="Arial" w:eastAsia="方正小标宋简体" w:cs="Arial"/>
          <w:sz w:val="72"/>
          <w:szCs w:val="72"/>
        </w:rPr>
      </w:pPr>
      <w:r>
        <w:rPr>
          <w:rFonts w:hint="eastAsia" w:ascii="Arial" w:hAnsi="Arial" w:eastAsia="方正小标宋简体" w:cs="Arial"/>
          <w:sz w:val="72"/>
          <w:szCs w:val="72"/>
        </w:rPr>
        <w:t>娄底市中心医院院内</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hint="eastAsia" w:ascii="Arial" w:hAnsi="Arial" w:eastAsia="方正小标宋简体" w:cs="Arial"/>
          <w:sz w:val="72"/>
          <w:szCs w:val="72"/>
        </w:rPr>
        <w:t>招</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ascii="Arial" w:hAnsi="Arial" w:eastAsia="方正小标宋简体" w:cs="Arial"/>
          <w:sz w:val="72"/>
          <w:szCs w:val="72"/>
        </w:rPr>
        <w:t>标</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ascii="Arial" w:hAnsi="Arial" w:eastAsia="方正小标宋简体" w:cs="Arial"/>
          <w:sz w:val="72"/>
          <w:szCs w:val="72"/>
        </w:rPr>
        <w:t>文</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36"/>
          <w:szCs w:val="36"/>
        </w:rPr>
      </w:pPr>
      <w:r>
        <w:rPr>
          <w:rFonts w:ascii="Arial" w:hAnsi="Arial" w:eastAsia="方正小标宋简体" w:cs="Arial"/>
          <w:sz w:val="72"/>
          <w:szCs w:val="72"/>
        </w:rPr>
        <w:t>件</w:t>
      </w:r>
    </w:p>
    <w:p>
      <w:pPr>
        <w:pStyle w:val="12"/>
        <w:snapToGrid w:val="0"/>
        <w:jc w:val="center"/>
        <w:rPr>
          <w:rFonts w:ascii="Arial" w:hAnsi="Arial" w:cs="Arial"/>
          <w:sz w:val="32"/>
          <w:szCs w:val="32"/>
        </w:rPr>
      </w:pPr>
    </w:p>
    <w:p>
      <w:pPr>
        <w:pStyle w:val="12"/>
        <w:snapToGrid w:val="0"/>
        <w:jc w:val="center"/>
        <w:rPr>
          <w:rFonts w:ascii="Arial" w:hAnsi="Arial" w:cs="Arial"/>
          <w:sz w:val="32"/>
          <w:szCs w:val="32"/>
        </w:rPr>
      </w:pPr>
    </w:p>
    <w:p>
      <w:pPr>
        <w:pStyle w:val="12"/>
        <w:snapToGrid w:val="0"/>
        <w:jc w:val="center"/>
        <w:rPr>
          <w:rFonts w:ascii="Arial" w:hAnsi="Arial" w:cs="Arial"/>
          <w:sz w:val="32"/>
          <w:szCs w:val="32"/>
        </w:rPr>
      </w:pPr>
    </w:p>
    <w:p>
      <w:pPr>
        <w:spacing w:line="360" w:lineRule="auto"/>
        <w:rPr>
          <w:rFonts w:hint="eastAsia"/>
          <w:bCs/>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娄底市中心医院设备科医疗器械招标文件</w:t>
      </w:r>
    </w:p>
    <w:p>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（输液泵医院公开挂网</w:t>
      </w:r>
      <w:r>
        <w:rPr>
          <w:rFonts w:hint="eastAsia" w:ascii="Times New Roman" w:hAnsi="Times New Roman" w:eastAsia="宋体" w:cs="Times New Roman"/>
          <w:b/>
          <w:bCs/>
          <w:kern w:val="44"/>
          <w:sz w:val="32"/>
          <w:szCs w:val="32"/>
          <w:lang w:val="en-US" w:eastAsia="zh-CN" w:bidi="ar-SA"/>
        </w:rPr>
        <w:t>）</w:t>
      </w:r>
    </w:p>
    <w:p>
      <w:pPr>
        <w:spacing w:line="320" w:lineRule="exact"/>
        <w:jc w:val="left"/>
        <w:rPr>
          <w:sz w:val="24"/>
        </w:rPr>
      </w:pPr>
    </w:p>
    <w:p>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val="en-US" w:eastAsia="zh-CN"/>
        </w:rPr>
        <w:t>四</w:t>
      </w:r>
      <w:r>
        <w:rPr>
          <w:rFonts w:hint="eastAsia" w:ascii="宋体" w:hAnsi="宋体" w:cs="宋体"/>
          <w:bCs/>
          <w:sz w:val="32"/>
          <w:szCs w:val="32"/>
        </w:rPr>
        <w:t>年</w:t>
      </w:r>
      <w:r>
        <w:rPr>
          <w:rFonts w:hint="eastAsia" w:ascii="宋体" w:hAnsi="宋体" w:cs="宋体"/>
          <w:bCs/>
          <w:sz w:val="32"/>
          <w:szCs w:val="32"/>
          <w:lang w:eastAsia="zh-CN"/>
        </w:rPr>
        <w:t>七</w:t>
      </w:r>
      <w:r>
        <w:rPr>
          <w:rFonts w:hint="eastAsia" w:ascii="宋体" w:hAnsi="宋体" w:cs="宋体"/>
          <w:bCs/>
          <w:sz w:val="32"/>
          <w:szCs w:val="32"/>
        </w:rPr>
        <w:t>月</w:t>
      </w:r>
    </w:p>
    <w:p>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输液泵</w:t>
      </w:r>
      <w:r>
        <w:rPr>
          <w:rFonts w:hint="eastAsia" w:asciiTheme="minorEastAsia" w:hAnsiTheme="minorEastAsia" w:eastAsiaTheme="minorEastAsia" w:cstheme="minorEastAsia"/>
          <w:bCs/>
          <w:color w:val="auto"/>
          <w:sz w:val="24"/>
          <w:szCs w:val="24"/>
          <w:lang w:val="en-US" w:eastAsia="zh-CN"/>
        </w:rPr>
        <w:t>项目进行院内挂网招标，将招标事项公告如下：</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输液泵</w:t>
      </w:r>
      <w:r>
        <w:rPr>
          <w:rFonts w:hint="eastAsia" w:asciiTheme="minorEastAsia" w:hAnsiTheme="minorEastAsia" w:eastAsiaTheme="minorEastAsia" w:cstheme="minorEastAsia"/>
          <w:b w:val="0"/>
          <w:bCs/>
          <w:color w:val="auto"/>
          <w:sz w:val="24"/>
          <w:szCs w:val="24"/>
          <w:lang w:val="en-US" w:eastAsia="zh-CN"/>
        </w:rPr>
        <w:t>项目</w:t>
      </w:r>
    </w:p>
    <w:p>
      <w:pPr>
        <w:pStyle w:val="12"/>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1、医院</w:t>
      </w:r>
      <w:r>
        <w:rPr>
          <w:rFonts w:hint="eastAsia" w:asciiTheme="minorEastAsia" w:hAnsiTheme="minorEastAsia" w:eastAsiaTheme="minorEastAsia" w:cstheme="minorEastAsia"/>
          <w:bCs/>
          <w:color w:val="auto"/>
          <w:sz w:val="24"/>
          <w:szCs w:val="24"/>
          <w:lang w:val="en-US" w:eastAsia="zh-CN"/>
        </w:rPr>
        <w:t>公开挂网，最低评标价法，在满足所有参数的条件下，报价最低者中标，如有多个并列最低价，则由并列最低价投标人再次报价，直至出现最低报价为止。</w:t>
      </w:r>
    </w:p>
    <w:bookmarkEnd w:id="0"/>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五、招标人地址和联系方法：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1、招标人名称：娄底市中心医院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3、招标人地址：娄底市长青中街51号</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1.2、资格评审时，投标人资格条件不符合国家有关规定或者招标文件要求的，或者拒不按照要求对投标文件进行澄清、说明或补正，或者其说明补正无法证明其为合格投标人的；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1.6、投标文件存在弄虚作假或者隐瞒事实，或者未按照招标文件要求如实提供有关情况和文件，以及证明资料且对投标人有利的，应当否决其投标。被列为中标候选人的，应当取消其中标候选人资格。</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2、有下列情形之一的，招标人将重新招标：</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pPr>
        <w:pStyle w:val="13"/>
        <w:rPr>
          <w:rFonts w:hint="eastAsia"/>
          <w:lang w:val="en-US" w:eastAsia="zh-CN"/>
        </w:rPr>
      </w:pPr>
    </w:p>
    <w:p>
      <w:pPr>
        <w:pStyle w:val="13"/>
        <w:jc w:val="both"/>
        <w:rPr>
          <w:rFonts w:hint="default"/>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pPr>
        <w:pStyle w:val="13"/>
        <w:rPr>
          <w:rFonts w:hint="eastAsia" w:ascii="宋体" w:hAnsi="宋体" w:cs="宋体"/>
          <w:b/>
          <w:bCs/>
          <w:color w:val="auto"/>
          <w:sz w:val="44"/>
          <w:szCs w:val="44"/>
          <w:lang w:val="en-US" w:eastAsia="zh-CN"/>
        </w:rPr>
      </w:pPr>
    </w:p>
    <w:p>
      <w:pPr>
        <w:pStyle w:val="5"/>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pStyle w:val="11"/>
        <w:rPr>
          <w:rFonts w:hint="eastAsia"/>
          <w:lang w:val="en-US" w:eastAsia="zh-CN"/>
        </w:rPr>
      </w:pPr>
    </w:p>
    <w:p>
      <w:pPr>
        <w:pStyle w:val="2"/>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rPr>
          <w:rFonts w:hint="eastAsia"/>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9"/>
        <w:tblW w:w="9309"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958"/>
        <w:gridCol w:w="2370"/>
        <w:gridCol w:w="1665"/>
        <w:gridCol w:w="2310"/>
        <w:gridCol w:w="2006"/>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设备名称</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是否允许进口设备投标</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输液泵</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6</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1.65</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bidi="ar-SA"/>
              </w:rPr>
              <w:t>否</w:t>
            </w:r>
          </w:p>
        </w:tc>
      </w:tr>
    </w:tbl>
    <w:p>
      <w:pPr>
        <w:spacing w:line="360" w:lineRule="auto"/>
        <w:rPr>
          <w:rFonts w:hint="eastAsia" w:asciiTheme="minorEastAsia" w:hAnsiTheme="minorEastAsia" w:eastAsiaTheme="minorEastAsia" w:cstheme="minorEastAsia"/>
          <w:bCs/>
          <w:color w:val="auto"/>
          <w:kern w:val="0"/>
          <w:sz w:val="24"/>
          <w:szCs w:val="24"/>
          <w:lang w:val="en-US" w:eastAsia="zh-CN" w:bidi="ar-SA"/>
        </w:rPr>
      </w:pP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二、项目内容及要求（以下内容必须全部响应，否则视为无效投标）</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技术参数：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1.屏幕不小于3.0英寸，全中文显示，方便快捷的人机操作界面。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2.速度范围：0.10mL/h～2000mL/h（最小步进 0.01ml/h）。</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3.快进（Bolus）速度范围：0.10mL/h～2000mL/h（最小步进 0.01ml/h）。</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4.输液精度≤±4.5%。</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5.KVO速度设定范围：0.1mL/h～30ml/h 可调。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6.具有≥10种输液模式可选：速度模式、时间模式、体重模式、微量模式、序列模式、首剂量模式、梯度模式、剂量时间模式、间断给药模式、点滴模式。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7.动态压力检测(DPS)，可实时显示当前压力数值。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8.压力自动释放（Anti-Bolus），当管路阻塞报警时，自动回撤管路压力，避免意外丸剂量伤害患者。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9.≥15档阻塞压力阈值可调，最低75mmHg。</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10.具有排气功能，排除管路内的气泡。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11.在线滴定功能，更改速度时完全不需要中断输液。</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12.气泡检测：可探测≥20μL的单个气泡，单个气泡大小7档可调。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13.夜间模式：自动降低屏幕亮度和音量，设置时间结束后自动恢复。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14.药物库功能：可存储≥3000种药物。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15.日志记录：可存储≥2000条操作信息。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16.自动计算四种累计量：24小时累积量、最近累积量、自定义时间段累积量、定时间隔累积量，轻松管理累计泵入液量。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17.电池工作时间≥5小时@25ml/h；可升级至≥10小时@25ml/h。。</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18.防尘防水等级：IP44。</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19.主机自带提手，方便携带。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20.通过 EN1789救护车标准认证，适合在户外急救和车载情况下使用。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21.可加装无线模块，实现无线联网通讯。</w:t>
      </w:r>
    </w:p>
    <w:p>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商务参数：</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eastAsia="宋体" w:cs="宋体"/>
          <w:color w:val="auto"/>
          <w:sz w:val="24"/>
          <w:szCs w:val="24"/>
        </w:rPr>
        <w:t>1、运输、装卸、培训、安装调试：由中标人负责承担，最终通过使用科室、设备科及相关部门确认验收交付使用。</w:t>
      </w:r>
      <w:r>
        <w:rPr>
          <w:rFonts w:hint="eastAsia" w:ascii="宋体" w:hAnsi="宋体" w:eastAsia="宋体" w:cs="宋体"/>
          <w:color w:val="auto"/>
          <w:sz w:val="24"/>
          <w:szCs w:val="24"/>
        </w:rPr>
        <w:cr/>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2、交货时间：按</w:t>
      </w:r>
      <w:r>
        <w:rPr>
          <w:rFonts w:hint="eastAsia" w:ascii="宋体" w:hAnsi="宋体" w:cs="宋体"/>
          <w:color w:val="auto"/>
          <w:sz w:val="24"/>
          <w:szCs w:val="24"/>
          <w:lang w:val="en-US" w:eastAsia="zh-CN"/>
        </w:rPr>
        <w:t>合同约定的日期交货。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、交货地点：娄底市中心医院</w:t>
      </w:r>
      <w:r>
        <w:rPr>
          <w:rFonts w:hint="eastAsia" w:ascii="宋体" w:hAnsi="宋体" w:cs="宋体"/>
          <w:color w:val="auto"/>
          <w:sz w:val="24"/>
          <w:szCs w:val="24"/>
          <w:lang w:val="en-US" w:eastAsia="zh-CN"/>
        </w:rPr>
        <w:t>指定地点</w:t>
      </w:r>
      <w:r>
        <w:rPr>
          <w:rFonts w:hint="eastAsia" w:ascii="宋体" w:hAnsi="宋体" w:eastAsia="宋体" w:cs="宋体"/>
          <w:color w:val="auto"/>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、付款方式：设备验收合格后，供应商将发票交到娄底市中心医院后按程序支付货款90%（按医院财务制度一般情况下4个月内支付、特殊情况下最多不超过6个月），甲方在设备验收合格</w:t>
      </w:r>
      <w:r>
        <w:rPr>
          <w:rFonts w:hint="eastAsia" w:ascii="宋体" w:hAnsi="宋体" w:eastAsia="宋体" w:cs="宋体"/>
          <w:color w:val="auto"/>
          <w:sz w:val="24"/>
          <w:szCs w:val="24"/>
          <w:lang w:val="en-US" w:eastAsia="zh-CN"/>
        </w:rPr>
        <w:t>满</w:t>
      </w:r>
      <w:r>
        <w:rPr>
          <w:rFonts w:hint="eastAsia" w:ascii="宋体" w:hAnsi="宋体" w:cs="宋体"/>
          <w:color w:val="auto"/>
          <w:sz w:val="24"/>
          <w:szCs w:val="24"/>
          <w:u w:val="none"/>
          <w:lang w:val="en-US" w:eastAsia="zh-CN"/>
        </w:rPr>
        <w:t>2年</w:t>
      </w:r>
      <w:r>
        <w:rPr>
          <w:rFonts w:hint="eastAsia" w:ascii="宋体" w:hAnsi="宋体" w:eastAsia="宋体" w:cs="宋体"/>
          <w:color w:val="auto"/>
          <w:sz w:val="24"/>
          <w:szCs w:val="24"/>
        </w:rPr>
        <w:t>后</w:t>
      </w:r>
      <w:r>
        <w:rPr>
          <w:rFonts w:hint="eastAsia" w:ascii="宋体" w:hAnsi="宋体" w:cs="宋体"/>
          <w:color w:val="auto"/>
          <w:sz w:val="24"/>
          <w:szCs w:val="24"/>
          <w:lang w:eastAsia="zh-CN"/>
        </w:rPr>
        <w:t>免息</w:t>
      </w:r>
      <w:r>
        <w:rPr>
          <w:rFonts w:hint="eastAsia" w:ascii="宋体" w:hAnsi="宋体" w:eastAsia="宋体" w:cs="宋体"/>
          <w:color w:val="auto"/>
          <w:sz w:val="24"/>
          <w:szCs w:val="24"/>
        </w:rPr>
        <w:t>支付10%余款给乙方。</w:t>
      </w:r>
      <w:r>
        <w:rPr>
          <w:rFonts w:hint="eastAsia" w:ascii="宋体" w:hAnsi="宋体" w:eastAsia="宋体" w:cs="宋体"/>
          <w:color w:val="auto"/>
          <w:sz w:val="24"/>
          <w:szCs w:val="24"/>
        </w:rPr>
        <w:cr/>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5、质保与售后：整机保修</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年，终身维修。</w:t>
      </w:r>
      <w:r>
        <w:rPr>
          <w:rFonts w:hint="eastAsia" w:ascii="宋体" w:hAnsi="宋体" w:cs="宋体"/>
          <w:color w:val="auto"/>
          <w:sz w:val="24"/>
          <w:szCs w:val="24"/>
          <w:lang w:val="en-US" w:eastAsia="zh-CN"/>
        </w:rPr>
        <w:t>验收时</w:t>
      </w:r>
      <w:r>
        <w:rPr>
          <w:rFonts w:hint="eastAsia" w:ascii="宋体" w:hAnsi="宋体" w:eastAsia="宋体" w:cs="宋体"/>
          <w:color w:val="auto"/>
          <w:sz w:val="24"/>
          <w:szCs w:val="24"/>
        </w:rPr>
        <w:t>出具原厂售后质保承诺书，质保期内每年巡检</w:t>
      </w:r>
      <w:r>
        <w:rPr>
          <w:rFonts w:hint="eastAsia" w:ascii="宋体" w:hAnsi="宋体" w:cs="宋体"/>
          <w:color w:val="auto"/>
          <w:sz w:val="24"/>
          <w:szCs w:val="24"/>
          <w:lang w:val="en-US" w:eastAsia="zh-CN"/>
        </w:rPr>
        <w:t>一</w:t>
      </w:r>
      <w:r>
        <w:rPr>
          <w:rFonts w:hint="eastAsia" w:ascii="宋体" w:hAnsi="宋体" w:eastAsia="宋体" w:cs="宋体"/>
          <w:color w:val="auto"/>
          <w:sz w:val="24"/>
          <w:szCs w:val="24"/>
        </w:rPr>
        <w:t>次</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并提交巡检记录</w:t>
      </w:r>
      <w:r>
        <w:rPr>
          <w:rFonts w:hint="eastAsia" w:ascii="宋体" w:hAnsi="宋体" w:eastAsia="宋体" w:cs="宋体"/>
          <w:color w:val="auto"/>
          <w:sz w:val="24"/>
          <w:szCs w:val="24"/>
        </w:rPr>
        <w:t>。</w:t>
      </w:r>
      <w:r>
        <w:rPr>
          <w:rFonts w:hint="eastAsia" w:ascii="宋体" w:hAnsi="宋体" w:eastAsia="宋体" w:cs="宋体"/>
          <w:color w:val="auto"/>
          <w:sz w:val="24"/>
          <w:szCs w:val="24"/>
          <w:lang w:val="zh-CN" w:eastAsia="zh-CN"/>
        </w:rPr>
        <w:t>质保期内</w:t>
      </w:r>
      <w:r>
        <w:rPr>
          <w:rFonts w:hint="eastAsia" w:ascii="宋体" w:hAnsi="宋体" w:cs="宋体"/>
          <w:color w:val="auto"/>
          <w:sz w:val="24"/>
          <w:szCs w:val="24"/>
          <w:lang w:val="en-US" w:eastAsia="zh-CN"/>
        </w:rPr>
        <w:t>出现故障</w:t>
      </w:r>
      <w:r>
        <w:rPr>
          <w:rFonts w:hint="eastAsia" w:ascii="宋体" w:hAnsi="宋体" w:eastAsia="宋体" w:cs="宋体"/>
          <w:color w:val="auto"/>
          <w:sz w:val="24"/>
          <w:szCs w:val="24"/>
          <w:lang w:val="en-US" w:eastAsia="zh-CN"/>
        </w:rPr>
        <w:t>，24小时响应，响应后4小时上门服务</w:t>
      </w:r>
      <w:r>
        <w:rPr>
          <w:rFonts w:hint="eastAsia" w:ascii="宋体" w:hAnsi="宋体" w:cs="宋体"/>
          <w:color w:val="auto"/>
          <w:sz w:val="24"/>
          <w:szCs w:val="24"/>
          <w:lang w:val="en-US" w:eastAsia="zh-CN"/>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6、在投标文件中必须提供相关佐证资料（加盖投标人公章的技术参数、技术白皮书、说明书、彩页），并在响应表中备注该条参数响应或正偏离的佐证资料所在页码。</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val="0"/>
          <w:color w:val="auto"/>
          <w:sz w:val="24"/>
          <w:szCs w:val="24"/>
          <w:lang w:val="en-US" w:eastAsia="zh-CN"/>
        </w:rPr>
        <w:t xml:space="preserve">                           </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合同编号：</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黑体" w:hAnsi="黑体" w:eastAsia="黑体" w:cs="黑体"/>
          <w:color w:val="000000" w:themeColor="text1"/>
          <w:sz w:val="44"/>
          <w:szCs w:val="44"/>
          <w:highlight w:val="none"/>
          <w:lang w:val="en-US" w:eastAsia="zh-CN"/>
          <w14:textFill>
            <w14:solidFill>
              <w14:schemeClr w14:val="tx1"/>
            </w14:solidFill>
          </w14:textFill>
        </w:rPr>
        <w:t>医疗设备采购合同</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甲方（采购方）：</w:t>
      </w:r>
      <w:r>
        <w:rPr>
          <w:rFonts w:hint="eastAsia" w:ascii="宋体" w:hAnsi="宋体" w:eastAsia="宋体" w:cs="宋体"/>
          <w:color w:val="000000" w:themeColor="text1"/>
          <w:sz w:val="24"/>
          <w:szCs w:val="24"/>
          <w:highlight w:val="none"/>
          <w:lang w:val="en-US" w:eastAsia="zh-CN"/>
          <w14:textFill>
            <w14:solidFill>
              <w14:schemeClr w14:val="tx1"/>
            </w14:solidFill>
          </w14:textFill>
        </w:rPr>
        <w:t>娄底市中心医院</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统一社会信用代码：12431300447162073W</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地址：湖南省娄底市娄星区长青中街51号</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联系人：朱振宇</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联系电话：15673845559</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乙方（供货方）：</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甲方通过</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医院公开挂网</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方式</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w:t>
      </w:r>
      <w:r>
        <w:rPr>
          <w:rFonts w:hint="eastAsia" w:ascii="宋体" w:hAnsi="宋体" w:cs="宋体"/>
          <w:color w:val="000000" w:themeColor="text1"/>
          <w:sz w:val="24"/>
          <w:szCs w:val="24"/>
          <w:highlight w:val="none"/>
          <w:u w:val="single"/>
          <w:lang w:val="en-US" w:eastAsia="zh-CN"/>
          <w14:textFill>
            <w14:solidFill>
              <w14:schemeClr w14:val="tx1"/>
            </w14:solidFill>
          </w14:textFill>
        </w:rPr>
        <w:t>输液泵</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，乙方为中标/中选供应商。根据《中华人民共和国民法典》《中华人民共和国政府采购法》等相关法律规定，甲乙双方在采购项目确定的基础上，就采购</w:t>
      </w:r>
      <w:r>
        <w:rPr>
          <w:rFonts w:hint="eastAsia" w:ascii="宋体" w:hAnsi="宋体" w:cs="宋体"/>
          <w:color w:val="000000" w:themeColor="text1"/>
          <w:sz w:val="24"/>
          <w:szCs w:val="24"/>
          <w:highlight w:val="none"/>
          <w:u w:val="single"/>
          <w:lang w:val="en-US" w:eastAsia="zh-CN"/>
          <w14:textFill>
            <w14:solidFill>
              <w14:schemeClr w14:val="tx1"/>
            </w14:solidFill>
          </w14:textFill>
        </w:rPr>
        <w:t>输液泵</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相关</w:t>
      </w:r>
      <w:r>
        <w:rPr>
          <w:rFonts w:hint="eastAsia" w:ascii="宋体" w:hAnsi="宋体" w:eastAsia="宋体" w:cs="宋体"/>
          <w:color w:val="000000" w:themeColor="text1"/>
          <w:sz w:val="24"/>
          <w:szCs w:val="24"/>
          <w:highlight w:val="none"/>
          <w:lang w:val="en-US" w:eastAsia="zh-CN"/>
          <w14:textFill>
            <w14:solidFill>
              <w14:schemeClr w14:val="tx1"/>
            </w14:solidFill>
          </w14:textFill>
        </w:rPr>
        <w:t>事宜平等、自愿、公平、诚信协商，达成一致，特订立本合同，以资共同遵守。</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第一条  </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采购内容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 设备名称、品牌、型号、价格</w:t>
      </w:r>
    </w:p>
    <w:tbl>
      <w:tblPr>
        <w:tblStyle w:val="9"/>
        <w:tblpPr w:leftFromText="180" w:rightFromText="180" w:vertAnchor="text" w:horzAnchor="page" w:tblpX="1965" w:tblpY="148"/>
        <w:tblOverlap w:val="never"/>
        <w:tblW w:w="8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1220"/>
        <w:gridCol w:w="1760"/>
        <w:gridCol w:w="1320"/>
        <w:gridCol w:w="940"/>
        <w:gridCol w:w="1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设备</w:t>
            </w:r>
            <w:r>
              <w:rPr>
                <w:rFonts w:hint="eastAsia" w:ascii="宋体" w:hAnsi="宋体" w:eastAsia="宋体" w:cs="宋体"/>
                <w:color w:val="000000" w:themeColor="text1"/>
                <w:kern w:val="0"/>
                <w:sz w:val="24"/>
                <w:szCs w:val="24"/>
                <w:highlight w:val="none"/>
                <w14:textFill>
                  <w14:solidFill>
                    <w14:schemeClr w14:val="tx1"/>
                  </w14:solidFill>
                </w14:textFill>
              </w:rPr>
              <w:t>名称</w:t>
            </w:r>
          </w:p>
        </w:tc>
        <w:tc>
          <w:tcPr>
            <w:tcW w:w="122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品牌</w:t>
            </w:r>
          </w:p>
        </w:tc>
        <w:tc>
          <w:tcPr>
            <w:tcW w:w="176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型号</w:t>
            </w:r>
          </w:p>
        </w:tc>
        <w:tc>
          <w:tcPr>
            <w:tcW w:w="132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单价（元）</w:t>
            </w:r>
          </w:p>
        </w:tc>
        <w:tc>
          <w:tcPr>
            <w:tcW w:w="94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数量</w:t>
            </w:r>
          </w:p>
        </w:tc>
        <w:tc>
          <w:tcPr>
            <w:tcW w:w="1654"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输液泵</w:t>
            </w:r>
          </w:p>
        </w:tc>
        <w:tc>
          <w:tcPr>
            <w:tcW w:w="1220"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176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94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6</w:t>
            </w:r>
            <w:bookmarkStart w:id="4" w:name="_GoBack"/>
            <w:bookmarkEnd w:id="4"/>
          </w:p>
        </w:tc>
        <w:tc>
          <w:tcPr>
            <w:tcW w:w="1654"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11" w:type="dxa"/>
            <w:gridSpan w:val="6"/>
            <w:noWrap w:val="0"/>
            <w:vAlign w:val="top"/>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合计</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价款</w:t>
            </w:r>
            <w:r>
              <w:rPr>
                <w:rFonts w:hint="eastAsia" w:ascii="宋体" w:hAnsi="宋体" w:eastAsia="宋体" w:cs="宋体"/>
                <w:color w:val="000000" w:themeColor="text1"/>
                <w:kern w:val="0"/>
                <w:sz w:val="24"/>
                <w:szCs w:val="24"/>
                <w:highlight w:val="none"/>
                <w14:textFill>
                  <w14:solidFill>
                    <w14:schemeClr w14:val="tx1"/>
                  </w14:solidFill>
                </w14:textFill>
              </w:rPr>
              <w:t>金额人民币（大写）：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元</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highlight w:val="none"/>
                <w14:textFill>
                  <w14:solidFill>
                    <w14:schemeClr w14:val="tx1"/>
                  </w14:solidFill>
                </w14:textFill>
              </w:rPr>
              <w:t>（小写）：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元</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1.2 本合同约定价格为固定总价，不因物价、市场波动变更，约定价格包括且不限于设计费、材料费、人工费、安装费、包装费、运输费、装卸费、调试费、接口费、检测费、检验费、税费、保险费、售后服务费、附随服务费等在内所有费用。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1.3</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本合同设备</w:t>
      </w:r>
      <w:r>
        <w:rPr>
          <w:rFonts w:hint="eastAsia" w:ascii="宋体" w:hAnsi="宋体" w:cs="宋体"/>
          <w:color w:val="000000" w:themeColor="text1"/>
          <w:sz w:val="24"/>
          <w:szCs w:val="24"/>
          <w:highlight w:val="none"/>
          <w:lang w:eastAsia="zh-CN"/>
          <w14:textFill>
            <w14:solidFill>
              <w14:schemeClr w14:val="tx1"/>
            </w14:solidFill>
          </w14:textFill>
        </w:rPr>
        <w:t>无需</w:t>
      </w:r>
      <w:r>
        <w:rPr>
          <w:rFonts w:hint="eastAsia" w:ascii="宋体" w:hAnsi="宋体" w:cs="宋体"/>
          <w:color w:val="000000" w:themeColor="text1"/>
          <w:sz w:val="24"/>
          <w:szCs w:val="24"/>
          <w:highlight w:val="none"/>
          <w14:textFill>
            <w14:solidFill>
              <w14:schemeClr w14:val="tx1"/>
            </w14:solidFill>
          </w14:textFill>
        </w:rPr>
        <w:t>与甲方</w:t>
      </w:r>
      <w:r>
        <w:rPr>
          <w:rFonts w:hint="eastAsia" w:ascii="宋体" w:hAnsi="宋体" w:cs="宋体"/>
          <w:color w:val="000000" w:themeColor="text1"/>
          <w:sz w:val="24"/>
          <w:szCs w:val="24"/>
          <w:highlight w:val="none"/>
          <w:lang w:eastAsia="zh-CN"/>
          <w14:textFill>
            <w14:solidFill>
              <w14:schemeClr w14:val="tx1"/>
            </w14:solidFill>
          </w14:textFill>
        </w:rPr>
        <w:t>使用的</w:t>
      </w:r>
      <w:r>
        <w:rPr>
          <w:rFonts w:hint="eastAsia" w:ascii="宋体" w:hAnsi="宋体" w:cs="宋体"/>
          <w:color w:val="000000" w:themeColor="text1"/>
          <w:sz w:val="24"/>
          <w:szCs w:val="24"/>
          <w:highlight w:val="none"/>
          <w14:textFill>
            <w14:solidFill>
              <w14:schemeClr w14:val="tx1"/>
            </w14:solidFill>
          </w14:textFill>
        </w:rPr>
        <w:t>信息系统</w:t>
      </w:r>
      <w:r>
        <w:rPr>
          <w:rFonts w:hint="eastAsia" w:ascii="宋体" w:hAnsi="宋体" w:cs="宋体"/>
          <w:color w:val="000000" w:themeColor="text1"/>
          <w:sz w:val="24"/>
          <w:szCs w:val="24"/>
          <w:highlight w:val="none"/>
          <w:lang w:eastAsia="zh-CN"/>
          <w14:textFill>
            <w14:solidFill>
              <w14:schemeClr w14:val="tx1"/>
            </w14:solidFill>
          </w14:textFill>
        </w:rPr>
        <w:t>对接。</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2" w:firstLineChars="200"/>
        <w:jc w:val="both"/>
        <w:textAlignment w:val="auto"/>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第二条  </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交货时间、地点、运输</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、搬运</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2.1 </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交货时间：乙方应在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自接到甲方通知之日起</w:t>
      </w:r>
      <w:r>
        <w:rPr>
          <w:rFonts w:hint="eastAsia" w:ascii="宋体" w:hAnsi="宋体" w:cs="宋体"/>
          <w:color w:val="000000" w:themeColor="text1"/>
          <w:sz w:val="24"/>
          <w:szCs w:val="24"/>
          <w:highlight w:val="none"/>
          <w:u w:val="single"/>
          <w:lang w:val="en-US" w:eastAsia="zh-CN"/>
          <w14:textFill>
            <w14:solidFill>
              <w14:schemeClr w14:val="tx1"/>
            </w14:solidFill>
          </w14:textFill>
        </w:rPr>
        <w:t>30</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将设备运至</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甲方指定交货</w:t>
      </w:r>
      <w:r>
        <w:rPr>
          <w:rFonts w:hint="default" w:ascii="宋体" w:hAnsi="宋体" w:eastAsia="宋体" w:cs="宋体"/>
          <w:color w:val="000000" w:themeColor="text1"/>
          <w:sz w:val="24"/>
          <w:szCs w:val="24"/>
          <w:highlight w:val="none"/>
          <w:lang w:val="en-US" w:eastAsia="zh-CN"/>
          <w14:textFill>
            <w14:solidFill>
              <w14:schemeClr w14:val="tx1"/>
            </w14:solidFill>
          </w14:textFill>
        </w:rPr>
        <w:t>地点，并</w:t>
      </w:r>
      <w:r>
        <w:rPr>
          <w:rFonts w:hint="eastAsia" w:ascii="宋体" w:hAnsi="宋体" w:eastAsia="宋体" w:cs="宋体"/>
          <w:color w:val="000000" w:themeColor="text1"/>
          <w:sz w:val="24"/>
          <w:szCs w:val="24"/>
          <w:highlight w:val="none"/>
          <w:lang w:val="en-US" w:eastAsia="zh-CN"/>
          <w14:textFill>
            <w14:solidFill>
              <w14:schemeClr w14:val="tx1"/>
            </w14:solidFill>
          </w14:textFill>
        </w:rPr>
        <w:t>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到货后</w:t>
      </w:r>
      <w:r>
        <w:rPr>
          <w:rFonts w:hint="eastAsia" w:ascii="宋体" w:hAnsi="宋体" w:cs="宋体"/>
          <w:color w:val="000000" w:themeColor="text1"/>
          <w:sz w:val="24"/>
          <w:szCs w:val="24"/>
          <w:highlight w:val="none"/>
          <w:u w:val="singl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完成安装、调试，办理验收手续并交付甲方使用。</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.2 甲方指定</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交货地点：湖南省娄底市</w:t>
      </w:r>
      <w:r>
        <w:rPr>
          <w:rFonts w:hint="eastAsia" w:ascii="宋体" w:hAnsi="宋体" w:eastAsia="宋体" w:cs="宋体"/>
          <w:color w:val="000000" w:themeColor="text1"/>
          <w:sz w:val="24"/>
          <w:szCs w:val="24"/>
          <w:highlight w:val="none"/>
          <w:lang w:val="en-US" w:eastAsia="zh-CN"/>
          <w14:textFill>
            <w14:solidFill>
              <w14:schemeClr w14:val="tx1"/>
            </w14:solidFill>
          </w14:textFill>
        </w:rPr>
        <w:t>娄星区</w:t>
      </w:r>
      <w:r>
        <w:rPr>
          <w:rFonts w:hint="default" w:ascii="宋体" w:hAnsi="宋体" w:eastAsia="宋体" w:cs="宋体"/>
          <w:color w:val="000000" w:themeColor="text1"/>
          <w:sz w:val="24"/>
          <w:szCs w:val="24"/>
          <w:highlight w:val="non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娄底市中心医院</w:t>
      </w:r>
      <w:r>
        <w:rPr>
          <w:rFonts w:hint="eastAsia" w:ascii="宋体" w:hAnsi="宋体" w:eastAsia="宋体" w:cs="宋体"/>
          <w:color w:val="000000" w:themeColor="text1"/>
          <w:sz w:val="24"/>
          <w:szCs w:val="24"/>
          <w:highlight w:val="none"/>
          <w:lang w:val="en-US" w:eastAsia="zh-CN"/>
          <w14:textFill>
            <w14:solidFill>
              <w14:schemeClr w14:val="tx1"/>
            </w14:solidFill>
          </w14:textFill>
        </w:rPr>
        <w:t>设备科</w:t>
      </w:r>
      <w:r>
        <w:rPr>
          <w:rFonts w:hint="default" w:ascii="宋体" w:hAnsi="宋体" w:eastAsia="宋体" w:cs="宋体"/>
          <w:color w:val="000000" w:themeColor="text1"/>
          <w:sz w:val="24"/>
          <w:szCs w:val="24"/>
          <w:highlight w:val="none"/>
          <w:lang w:val="en-US" w:eastAsia="zh-CN"/>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default"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运输</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default" w:ascii="宋体" w:hAnsi="宋体" w:eastAsia="宋体" w:cs="宋体"/>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w:t>
      </w:r>
      <w:r>
        <w:rPr>
          <w:rFonts w:hint="default" w:ascii="宋体" w:hAnsi="宋体" w:eastAsia="宋体" w:cs="宋体"/>
          <w:color w:val="000000" w:themeColor="text1"/>
          <w:sz w:val="24"/>
          <w:szCs w:val="24"/>
          <w:highlight w:val="none"/>
          <w:lang w:val="en-US" w:eastAsia="zh-CN"/>
          <w14:textFill>
            <w14:solidFill>
              <w14:schemeClr w14:val="tx1"/>
            </w14:solidFill>
          </w14:textFill>
        </w:rPr>
        <w:t>：由乙方自备交通运输工具将设备运至合同约定地点，并负责设备装卸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、搬运的人工及费用</w:t>
      </w:r>
      <w:r>
        <w:rPr>
          <w:rFonts w:hint="default" w:ascii="宋体" w:hAnsi="宋体" w:eastAsia="宋体" w:cs="宋体"/>
          <w:color w:val="000000" w:themeColor="text1"/>
          <w:sz w:val="24"/>
          <w:szCs w:val="24"/>
          <w:highlight w:val="none"/>
          <w:lang w:val="en-US"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第三条 质量标准、质量验收、包装要求</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3.1 质量标准：乙方提供设备的质量、安装应符合或优于国家标准；如投标文件/响应文件中的技术参数和质量标准高于国家标准，则设备的技术参数和质量标准以投标文件/响应文件为准。</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3.2 质量验收：以本合同约定标准按以下方式进行验收：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3.2.1 到货验收：乙方将设备运至指定交货地点后，应通知甲方，并向甲方提供厂家标准资料文件（进口设备需提供真实有效的海关报关单，其他设备需提供产品合格证）和原厂售后质保承诺书。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日内无条件予以更换。</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3.2.2 总体验收：乙方将设备全部拆包、安装、调试、培训后应及时通知甲方，甲方自接到乙方通知之日起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日内自行组织或委托第三方进行总体验收，验收合格后签署总体验收报告单。如经甲方或第三方验收不合格，乙方应在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日内无条件予以返工并承担所有费用。</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3.2.3 甲方验收时如发现乙方所交付、安装的设备不符合本合同约定，甲方应做出详尽的现场记录，由甲乙双方签署备忘录，该现场记录和备忘录作为乙方补交缺少部件、更换不符标准部件的有效依据，由此产生的一切经济损失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3.3 包装要求：乙方提供的设备必须为原厂包装，外包装到货时应保证完好无损，否则甲方有权拒绝收货，由此造成的延期交货违约责任和一切经济损失全部由乙方承担。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第四条 安装、培训等事项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4.1 甲方负责协调、处理与安装、调试有关事宜，为乙方创造良好的安装、调试环境。</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4.2 甲方委派</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杨娟  </w:t>
      </w:r>
      <w:r>
        <w:rPr>
          <w:rFonts w:hint="eastAsia" w:ascii="宋体" w:hAnsi="宋体" w:eastAsia="宋体" w:cs="宋体"/>
          <w:color w:val="000000" w:themeColor="text1"/>
          <w:sz w:val="24"/>
          <w:szCs w:val="24"/>
          <w:highlight w:val="none"/>
          <w:lang w:val="en-US" w:eastAsia="zh-CN"/>
          <w14:textFill>
            <w14:solidFill>
              <w14:schemeClr w14:val="tx1"/>
            </w14:solidFill>
          </w14:textFill>
        </w:rPr>
        <w:t>作为代表，跟踪、检查安装、调试现场。</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4.3 乙方负责对甲方的操作人员进行免费培训。</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4.4 乙方在安装、调试过程中应加强操作人员的安全教育，杜绝安全事故的发生。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第五条 售后服务</w:t>
      </w:r>
    </w:p>
    <w:p>
      <w:pPr>
        <w:keepNext w:val="0"/>
        <w:keepLines w:val="0"/>
        <w:pageBreakBefore w:val="0"/>
        <w:widowControl/>
        <w:numPr>
          <w:ilvl w:val="-1"/>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5.1 本合同设备质保期为</w:t>
      </w:r>
      <w:r>
        <w:rPr>
          <w:rFonts w:hint="eastAsia" w:ascii="宋体" w:hAnsi="宋体" w:cs="宋体"/>
          <w:color w:val="000000" w:themeColor="text1"/>
          <w:sz w:val="24"/>
          <w:szCs w:val="24"/>
          <w:highlight w:val="none"/>
          <w:u w:val="singl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年，自甲方在总体验收报告单上签字确认合格之日起开始计算。</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5.2 </w:t>
      </w:r>
      <w:r>
        <w:rPr>
          <w:rFonts w:hint="eastAsia" w:ascii="宋体" w:hAnsi="宋体" w:eastAsia="宋体" w:cs="宋体"/>
          <w:color w:val="000000" w:themeColor="text1"/>
          <w:sz w:val="24"/>
          <w:highlight w:val="none"/>
          <w14:textFill>
            <w14:solidFill>
              <w14:schemeClr w14:val="tx1"/>
            </w14:solidFill>
          </w14:textFill>
        </w:rPr>
        <w:t>乙方在质保期内免费提供维修、更换、保养、咨询等服务。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如设备在</w:t>
      </w:r>
      <w:r>
        <w:rPr>
          <w:rFonts w:hint="eastAsia" w:ascii="宋体" w:hAnsi="宋体" w:eastAsia="宋体" w:cs="宋体"/>
          <w:color w:val="000000" w:themeColor="text1"/>
          <w:sz w:val="24"/>
          <w:highlight w:val="none"/>
          <w14:textFill>
            <w14:solidFill>
              <w14:schemeClr w14:val="tx1"/>
            </w14:solidFill>
          </w14:textFill>
        </w:rPr>
        <w:t>质</w:t>
      </w:r>
      <w:r>
        <w:rPr>
          <w:rFonts w:hint="eastAsia" w:ascii="宋体" w:hAnsi="宋体" w:eastAsia="宋体" w:cs="宋体"/>
          <w:color w:val="000000" w:themeColor="text1"/>
          <w:sz w:val="24"/>
          <w:szCs w:val="24"/>
          <w:highlight w:val="none"/>
          <w:lang w:val="en-US" w:eastAsia="zh-CN"/>
          <w14:textFill>
            <w14:solidFill>
              <w14:schemeClr w14:val="tx1"/>
            </w14:solidFill>
          </w14:textFill>
        </w:rPr>
        <w:t>保期内出现质量问题，乙方应在接到甲方通知（包括电话通知）后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小时内赶到甲方提供服务，相关费用由乙方承担。如乙方不及时提供服务，甲方有权委托第三方提供</w:t>
      </w:r>
      <w:r>
        <w:rPr>
          <w:rFonts w:hint="eastAsia" w:ascii="宋体" w:hAnsi="宋体" w:eastAsia="宋体" w:cs="宋体"/>
          <w:color w:val="000000" w:themeColor="text1"/>
          <w:sz w:val="24"/>
          <w:highlight w:val="none"/>
          <w14:textFill>
            <w14:solidFill>
              <w14:schemeClr w14:val="tx1"/>
            </w14:solidFill>
          </w14:textFill>
        </w:rPr>
        <w:t>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，由此产生的相关费用，甲方有权在应付款中扣除、不足部分由乙方另行补足，或要求乙方将第三方提供服务产生的相关费用直接支付给甲方。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79" w:leftChars="228" w:firstLine="0" w:firstLineChars="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5.3 质保期内，乙方每年至少对设备进行一次巡检并向甲方提交巡检记录。</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5.4 质保期届满后，如设备出现问题，乙方应在接到甲方通知（包括电话通知）后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1 </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小时上门服务，相关费用由甲方承担。</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 </w:t>
      </w:r>
      <w:r>
        <w:rPr>
          <w:rFonts w:hint="eastAsia" w:ascii="宋体" w:hAnsi="宋体" w:eastAsia="宋体" w:cs="宋体"/>
          <w:color w:val="000000" w:themeColor="text1"/>
          <w:sz w:val="24"/>
          <w:szCs w:val="24"/>
          <w:highlight w:val="none"/>
          <w14:textFill>
            <w14:solidFill>
              <w14:schemeClr w14:val="tx1"/>
            </w14:solidFill>
          </w14:textFill>
        </w:rPr>
        <w:t>乙方须指派</w:t>
      </w:r>
      <w:r>
        <w:rPr>
          <w:rFonts w:hint="eastAsia" w:ascii="宋体" w:hAnsi="宋体" w:eastAsia="宋体" w:cs="宋体"/>
          <w:color w:val="000000" w:themeColor="text1"/>
          <w:sz w:val="24"/>
          <w:szCs w:val="24"/>
          <w:highlight w:val="none"/>
          <w:u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电话：</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专门负责与甲方联系售后服务事宜，如人员发生变动，应及时通知甲方。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第六条 付款时间、方式</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6.1 甲方通过银行转账方式向乙方指定银行账户支付款项；甲方在总体验收报告单上签字确认合格之日起4个月内，向乙方支付</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合同约定总价款</w:t>
      </w:r>
      <w:r>
        <w:rPr>
          <w:rFonts w:hint="eastAsia" w:ascii="宋体" w:hAnsi="宋体" w:eastAsia="宋体" w:cs="宋体"/>
          <w:color w:val="000000" w:themeColor="text1"/>
          <w:sz w:val="24"/>
          <w:szCs w:val="24"/>
          <w:highlight w:val="none"/>
          <w:lang w:val="en-US" w:eastAsia="zh-CN"/>
          <w14:textFill>
            <w14:solidFill>
              <w14:schemeClr w14:val="tx1"/>
            </w14:solidFill>
          </w14:textFill>
        </w:rPr>
        <w:t>的90%；余款10%，甲方在质保期届满且不存在需被扣除情形之日起10个工作日内，免息支付给乙方。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olor w:val="000000" w:themeColor="text1"/>
          <w:sz w:val="28"/>
          <w:szCs w:val="28"/>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6.2 乙方指定收款银行账户的开户名：</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开户银行：</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账号：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color w:val="000000" w:themeColor="text1"/>
          <w:sz w:val="28"/>
          <w:szCs w:val="28"/>
          <w:highlight w:val="none"/>
          <w:u w:val="none"/>
          <w:lang w:val="en-US" w:eastAsia="zh-CN"/>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6.3 乙方应在甲方首次付款前，向甲方提供以乙方自己名义开具的与本合同总价等额的增值税普通发票；如乙方未及时提供发票，甲方有权顺延付款，由此产生的责任均由乙方自行承担。</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第七条 风险承担</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7.1 乙方履行本合同过程中发生事故，包括但不限于在运输、装卸、安装及调试过程中发生事故，给甲方、乙方或第三方人身、财产造成的所有损失，均由乙方负责处理和承担全部法律责任、经济赔偿。</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7.2 本合同设备毁损、丢失的风险自甲方在总体验收报告单上签字确认合格后转移给甲方，此前设备的一切风险均由乙方承担。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7.3 如甲方因乙方设备、质保服务等原因涉及纠纷、诉讼或被处以行政处罚，由乙方承担甲方因纠纷、诉讼、罚款等造成的全部经济损失。</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第八条 廉洁条款</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8.1 乙方应严格遵守国家相关法律法规，涉及合同的有关业务活动必须坚持公开、公平、公正、诚信原则，不得为获取不正当利益，损害国家、集体和甲方利益。</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default" w:ascii="宋体" w:hAnsi="宋体" w:eastAsia="宋体" w:cs="宋体"/>
          <w:b/>
          <w:bCs/>
          <w:color w:val="000000" w:themeColor="text1"/>
          <w:sz w:val="24"/>
          <w:szCs w:val="24"/>
          <w:highlight w:val="none"/>
          <w:lang w:val="en-US" w:eastAsia="zh-CN"/>
          <w14:textFill>
            <w14:solidFill>
              <w14:schemeClr w14:val="tx1"/>
            </w14:solidFill>
          </w14:textFill>
        </w:rPr>
        <w:t xml:space="preserve">8.2 </w:t>
      </w:r>
      <w:r>
        <w:rPr>
          <w:rFonts w:hint="default" w:ascii="宋体" w:hAnsi="宋体" w:eastAsia="宋体" w:cs="宋体"/>
          <w:b/>
          <w:bCs/>
          <w:color w:val="000000" w:themeColor="text1"/>
          <w:sz w:val="24"/>
          <w:szCs w:val="24"/>
          <w:highlight w:val="none"/>
          <w:u w:val="single"/>
          <w:lang w:val="en-US" w:eastAsia="zh-CN"/>
          <w14:textFill>
            <w14:solidFill>
              <w14:schemeClr w14:val="tx1"/>
            </w14:solidFill>
          </w14:textFill>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第九条 保密条款</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9.1 本合同订立、履行、变更等产生的研究、商讨、交流等信息，履行本合同获悉的甲方商业秘密、运营信息、工作人员信息、患陪个人信息等，均属保密信息。</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9.2 乙方应对保密信息应当采取有效手段严格保密，不得用于非本合同之目的或向第三方泄露。如政府部门、法院或其他有权部门要求乙方提供保密信息，乙方应当立即向甲方通报。</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9.3 因乙方未履行本合同保密义务造成甲方或第三方损失的，由乙方承担全部赔偿责任。</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9.4 本合同保密条款在合同被认定无效、被撤销或终止、解除后仍然有效。</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第十条 </w:t>
      </w:r>
      <w:r>
        <w:rPr>
          <w:rFonts w:hint="default" w:ascii="宋体" w:hAnsi="宋体" w:eastAsia="宋体" w:cs="宋体"/>
          <w:b/>
          <w:bCs/>
          <w:color w:val="000000" w:themeColor="text1"/>
          <w:sz w:val="24"/>
          <w:highlight w:val="none"/>
          <w:lang w:val="en-US" w:eastAsia="zh-CN"/>
          <w14:textFill>
            <w14:solidFill>
              <w14:schemeClr w14:val="tx1"/>
            </w14:solidFill>
          </w14:textFill>
        </w:rPr>
        <w:t>通知</w:t>
      </w:r>
      <w:r>
        <w:rPr>
          <w:rFonts w:hint="eastAsia" w:ascii="宋体" w:hAnsi="宋体" w:eastAsia="宋体" w:cs="宋体"/>
          <w:b/>
          <w:bCs/>
          <w:color w:val="000000" w:themeColor="text1"/>
          <w:sz w:val="24"/>
          <w:highlight w:val="none"/>
          <w:lang w:val="en-US" w:eastAsia="zh-CN"/>
          <w14:textFill>
            <w14:solidFill>
              <w14:schemeClr w14:val="tx1"/>
            </w14:solidFill>
          </w14:textFill>
        </w:rPr>
        <w:t>与送达</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10.1 甲乙双方同意，与本合同有关的任何文书，应以书面方式按照本合同约定发送，书面方式包括手机短信、微信、书面函件、电子邮件等形式。</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10.2 双方确认的文书（包括未来可能发生的诉讼或仲裁活动中法院或仲裁机构的送达法律文书）送达地址：</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10.2.1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甲方的联系地址：</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娄底市娄星区</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娄底市中心医院设备科</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朱振宇</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7248283@qq.com</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10.2.2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乙方的联系地址：</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10.3 上述通知应被视为在下列时间送达：以快递或专人发送的，在收件人签收之日或拒收之日；以挂号邮件发出的，在发出之日起7个工作日；以电子邮件发出的，在电子邮件进入收件方电子邮箱服务器之日。</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10.4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第十</w:t>
      </w:r>
      <w:r>
        <w:rPr>
          <w:rFonts w:hint="eastAsia" w:ascii="宋体" w:hAnsi="宋体" w:eastAsia="宋体" w:cs="宋体"/>
          <w:b/>
          <w:bCs/>
          <w:color w:val="000000" w:themeColor="text1"/>
          <w:sz w:val="24"/>
          <w:highlight w:val="none"/>
          <w:lang w:val="en-US" w:eastAsia="zh-CN"/>
          <w14:textFill>
            <w14:solidFill>
              <w14:schemeClr w14:val="tx1"/>
            </w14:solidFill>
          </w14:textFill>
        </w:rPr>
        <w:t>一</w:t>
      </w:r>
      <w:r>
        <w:rPr>
          <w:rFonts w:hint="eastAsia" w:ascii="宋体" w:hAnsi="宋体" w:eastAsia="宋体" w:cs="宋体"/>
          <w:b/>
          <w:bCs/>
          <w:color w:val="000000" w:themeColor="text1"/>
          <w:sz w:val="24"/>
          <w:highlight w:val="none"/>
          <w:lang w:eastAsia="zh-CN"/>
          <w14:textFill>
            <w14:solidFill>
              <w14:schemeClr w14:val="tx1"/>
            </w14:solidFill>
          </w14:textFill>
        </w:rPr>
        <w:t>条</w:t>
      </w: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 合同的变更、解除</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11.1 本合同经双方协商一致后可以变更，双方应另行签订补充协议。</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11.2 如甲方因政策变化等非自身主观原因不需要购买本合同全部设备，经书面通知乙方后可以提前终止本合同；如甲方因运营需要等原因不需要购买本合同部分设备，不需要购买的部分自动从采购内容中剔除。</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11.3 </w:t>
      </w:r>
      <w:r>
        <w:rPr>
          <w:rFonts w:hint="eastAsia" w:ascii="宋体" w:hAnsi="宋体" w:eastAsia="宋体" w:cs="宋体"/>
          <w:color w:val="000000" w:themeColor="text1"/>
          <w:sz w:val="24"/>
          <w:highlight w:val="none"/>
          <w14:textFill>
            <w14:solidFill>
              <w14:schemeClr w14:val="tx1"/>
            </w14:solidFill>
          </w14:textFill>
        </w:rPr>
        <w:t>乙方出现以下违约情形之一的，甲方有权拒绝支付任何价款并解除合同：</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.1 乙方逾期</w:t>
      </w:r>
      <w:r>
        <w:rPr>
          <w:rFonts w:hint="eastAsia" w:ascii="宋体" w:hAnsi="宋体" w:eastAsia="宋体" w:cs="宋体"/>
          <w:color w:val="000000" w:themeColor="text1"/>
          <w:sz w:val="24"/>
          <w:highlight w:val="none"/>
          <w:u w:val="single"/>
          <w14:textFill>
            <w14:solidFill>
              <w14:schemeClr w14:val="tx1"/>
            </w14:solidFill>
          </w14:textFill>
        </w:rPr>
        <w:t>30</w:t>
      </w:r>
      <w:r>
        <w:rPr>
          <w:rFonts w:hint="eastAsia" w:ascii="宋体" w:hAnsi="宋体" w:eastAsia="宋体" w:cs="宋体"/>
          <w:color w:val="000000" w:themeColor="text1"/>
          <w:sz w:val="24"/>
          <w:highlight w:val="none"/>
          <w14:textFill>
            <w14:solidFill>
              <w14:schemeClr w14:val="tx1"/>
            </w14:solidFill>
          </w14:textFill>
        </w:rPr>
        <w:t>日仍不能供货；</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.2 乙方提供的设备质量不符合国家标准、本合同标准或</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响应文件约定标准；</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.3 乙方将</w:t>
      </w:r>
      <w:r>
        <w:rPr>
          <w:rFonts w:hint="eastAsia" w:ascii="宋体" w:hAnsi="宋体" w:eastAsia="宋体" w:cs="宋体"/>
          <w:color w:val="000000" w:themeColor="text1"/>
          <w:sz w:val="24"/>
          <w:highlight w:val="none"/>
          <w:lang w:val="en-US" w:eastAsia="zh-CN"/>
          <w14:textFill>
            <w14:solidFill>
              <w14:schemeClr w14:val="tx1"/>
            </w14:solidFill>
          </w14:textFill>
        </w:rPr>
        <w:t>本合同权利义务全部或部分转让给</w:t>
      </w:r>
      <w:r>
        <w:rPr>
          <w:rFonts w:hint="eastAsia" w:ascii="宋体" w:hAnsi="宋体" w:eastAsia="宋体" w:cs="宋体"/>
          <w:color w:val="000000" w:themeColor="text1"/>
          <w:sz w:val="24"/>
          <w:highlight w:val="none"/>
          <w14:textFill>
            <w14:solidFill>
              <w14:schemeClr w14:val="tx1"/>
            </w14:solidFill>
          </w14:textFill>
        </w:rPr>
        <w:t>第三方；</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.4 其他根本违约的情形。</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eastAsia="宋体" w:cs="宋体"/>
          <w:b/>
          <w:bCs/>
          <w:color w:val="000000" w:themeColor="text1"/>
          <w:sz w:val="24"/>
          <w:highlight w:val="none"/>
          <w:lang w:eastAsia="zh-CN"/>
          <w14:textFill>
            <w14:solidFill>
              <w14:schemeClr w14:val="tx1"/>
            </w14:solidFill>
          </w14:textFill>
        </w:rPr>
        <w:t>十</w:t>
      </w:r>
      <w:r>
        <w:rPr>
          <w:rFonts w:hint="eastAsia" w:ascii="宋体" w:hAnsi="宋体" w:eastAsia="宋体" w:cs="宋体"/>
          <w:b/>
          <w:bCs/>
          <w:color w:val="000000" w:themeColor="text1"/>
          <w:sz w:val="24"/>
          <w:highlight w:val="none"/>
          <w:lang w:val="en-US" w:eastAsia="zh-CN"/>
          <w14:textFill>
            <w14:solidFill>
              <w14:schemeClr w14:val="tx1"/>
            </w14:solidFill>
          </w14:textFill>
        </w:rPr>
        <w:t>二</w:t>
      </w:r>
      <w:r>
        <w:rPr>
          <w:rFonts w:hint="eastAsia" w:ascii="宋体" w:hAnsi="宋体" w:eastAsia="宋体" w:cs="宋体"/>
          <w:b/>
          <w:bCs/>
          <w:color w:val="000000" w:themeColor="text1"/>
          <w:sz w:val="24"/>
          <w:highlight w:val="none"/>
          <w14:textFill>
            <w14:solidFill>
              <w14:schemeClr w14:val="tx1"/>
            </w14:solidFill>
          </w14:textFill>
        </w:rPr>
        <w:t>条 违约责任</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 xml:space="preserve">.1 </w:t>
      </w:r>
      <w:r>
        <w:rPr>
          <w:rFonts w:hint="eastAsia" w:ascii="宋体" w:hAnsi="宋体" w:eastAsia="宋体" w:cs="宋体"/>
          <w:color w:val="000000" w:themeColor="text1"/>
          <w:sz w:val="24"/>
          <w:highlight w:val="none"/>
          <w:lang w:eastAsia="zh-CN"/>
          <w14:textFill>
            <w14:solidFill>
              <w14:schemeClr w14:val="tx1"/>
            </w14:solidFill>
          </w14:textFill>
        </w:rPr>
        <w:t>甲方因</w:t>
      </w:r>
      <w:r>
        <w:rPr>
          <w:rFonts w:hint="eastAsia" w:ascii="宋体" w:hAnsi="宋体" w:eastAsia="宋体" w:cs="宋体"/>
          <w:color w:val="000000" w:themeColor="text1"/>
          <w:sz w:val="24"/>
          <w:highlight w:val="none"/>
          <w:lang w:val="en-US" w:eastAsia="zh-CN"/>
          <w14:textFill>
            <w14:solidFill>
              <w14:schemeClr w14:val="tx1"/>
            </w14:solidFill>
          </w14:textFill>
        </w:rPr>
        <w:t>11.2情形提前终止本合同或剔除部分采购内容均无须承担违约责任，乙方不得因此要求甲方予以任何经济赔偿或补偿。</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.2 如乙方未在本合同约定时间内将验收合格的</w:t>
      </w:r>
      <w:r>
        <w:rPr>
          <w:rFonts w:hint="eastAsia" w:ascii="宋体" w:hAnsi="宋体" w:eastAsia="宋体" w:cs="宋体"/>
          <w:color w:val="000000" w:themeColor="text1"/>
          <w:sz w:val="24"/>
          <w:highlight w:val="none"/>
          <w:lang w:val="en-US" w:eastAsia="zh-CN"/>
          <w14:textFill>
            <w14:solidFill>
              <w14:schemeClr w14:val="tx1"/>
            </w14:solidFill>
          </w14:textFill>
        </w:rPr>
        <w:t>设备</w:t>
      </w:r>
      <w:r>
        <w:rPr>
          <w:rFonts w:hint="eastAsia" w:ascii="宋体" w:hAnsi="宋体" w:eastAsia="宋体" w:cs="宋体"/>
          <w:color w:val="000000" w:themeColor="text1"/>
          <w:sz w:val="24"/>
          <w:highlight w:val="none"/>
          <w14:textFill>
            <w14:solidFill>
              <w14:schemeClr w14:val="tx1"/>
            </w14:solidFill>
          </w14:textFill>
        </w:rPr>
        <w:t>交付给甲方使用，除应赔偿甲方因此造成的损失外，每逾期一日，按</w:t>
      </w:r>
      <w:r>
        <w:rPr>
          <w:rFonts w:hint="eastAsia" w:ascii="宋体" w:hAnsi="宋体" w:eastAsia="宋体" w:cs="宋体"/>
          <w:color w:val="000000" w:themeColor="text1"/>
          <w:sz w:val="24"/>
          <w:highlight w:val="none"/>
          <w:u w:val="none"/>
          <w14:textFill>
            <w14:solidFill>
              <w14:schemeClr w14:val="tx1"/>
            </w14:solidFill>
          </w14:textFill>
        </w:rPr>
        <w:t>本合同约定总价款的</w:t>
      </w:r>
      <w:r>
        <w:rPr>
          <w:rFonts w:hint="eastAsia" w:ascii="宋体" w:hAnsi="宋体" w:eastAsia="宋体" w:cs="宋体"/>
          <w:color w:val="000000" w:themeColor="text1"/>
          <w:sz w:val="24"/>
          <w:highlight w:val="none"/>
          <w:u w:val="none"/>
          <w:lang w:eastAsia="zh-CN"/>
          <w14:textFill>
            <w14:solidFill>
              <w14:schemeClr w14:val="tx1"/>
            </w14:solidFill>
          </w14:textFill>
        </w:rPr>
        <w:t>千分之一</w:t>
      </w:r>
      <w:r>
        <w:rPr>
          <w:rFonts w:hint="eastAsia" w:ascii="宋体" w:hAnsi="宋体" w:eastAsia="宋体" w:cs="宋体"/>
          <w:color w:val="000000" w:themeColor="text1"/>
          <w:sz w:val="24"/>
          <w:highlight w:val="none"/>
          <w:lang w:eastAsia="zh-CN"/>
          <w14:textFill>
            <w14:solidFill>
              <w14:schemeClr w14:val="tx1"/>
            </w14:solidFill>
          </w14:textFill>
        </w:rPr>
        <w:t>标准</w:t>
      </w:r>
      <w:r>
        <w:rPr>
          <w:rFonts w:hint="eastAsia" w:ascii="宋体" w:hAnsi="宋体" w:eastAsia="宋体" w:cs="宋体"/>
          <w:color w:val="000000" w:themeColor="text1"/>
          <w:sz w:val="24"/>
          <w:highlight w:val="none"/>
          <w14:textFill>
            <w14:solidFill>
              <w14:schemeClr w14:val="tx1"/>
            </w14:solidFill>
          </w14:textFill>
        </w:rPr>
        <w:t>向甲方支付违约金。</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.3 如乙方单方解除合同或甲方因</w:t>
      </w:r>
      <w:r>
        <w:rPr>
          <w:rFonts w:hint="eastAsia" w:ascii="宋体" w:hAnsi="宋体" w:eastAsia="宋体" w:cs="宋体"/>
          <w:color w:val="000000" w:themeColor="text1"/>
          <w:sz w:val="24"/>
          <w:highlight w:val="none"/>
          <w:lang w:val="en-US" w:eastAsia="zh-CN"/>
          <w14:textFill>
            <w14:solidFill>
              <w14:schemeClr w14:val="tx1"/>
            </w14:solidFill>
          </w14:textFill>
        </w:rPr>
        <w:t>11.3情形</w:t>
      </w:r>
      <w:r>
        <w:rPr>
          <w:rFonts w:hint="eastAsia" w:ascii="宋体" w:hAnsi="宋体" w:eastAsia="宋体" w:cs="宋体"/>
          <w:color w:val="000000" w:themeColor="text1"/>
          <w:sz w:val="24"/>
          <w:highlight w:val="none"/>
          <w14:textFill>
            <w14:solidFill>
              <w14:schemeClr w14:val="tx1"/>
            </w14:solidFill>
          </w14:textFill>
        </w:rPr>
        <w:t>解除合同，乙方应赔偿给甲方造成的全部经济损失，并按</w:t>
      </w:r>
      <w:r>
        <w:rPr>
          <w:rFonts w:hint="eastAsia" w:ascii="宋体" w:hAnsi="宋体" w:eastAsia="宋体" w:cs="宋体"/>
          <w:color w:val="000000" w:themeColor="text1"/>
          <w:sz w:val="24"/>
          <w:highlight w:val="none"/>
          <w:u w:val="none"/>
          <w14:textFill>
            <w14:solidFill>
              <w14:schemeClr w14:val="tx1"/>
            </w14:solidFill>
          </w14:textFill>
        </w:rPr>
        <w:t>本合同总价款30%</w:t>
      </w:r>
      <w:r>
        <w:rPr>
          <w:rFonts w:hint="eastAsia" w:ascii="宋体" w:hAnsi="宋体" w:eastAsia="宋体" w:cs="宋体"/>
          <w:color w:val="000000" w:themeColor="text1"/>
          <w:sz w:val="24"/>
          <w:highlight w:val="none"/>
          <w14:textFill>
            <w14:solidFill>
              <w14:schemeClr w14:val="tx1"/>
            </w14:solidFill>
          </w14:textFill>
        </w:rPr>
        <w:t>标准</w:t>
      </w:r>
      <w:r>
        <w:rPr>
          <w:rFonts w:hint="eastAsia" w:ascii="宋体" w:hAnsi="宋体" w:eastAsia="宋体" w:cs="宋体"/>
          <w:color w:val="000000" w:themeColor="text1"/>
          <w:sz w:val="24"/>
          <w:highlight w:val="none"/>
          <w:lang w:val="en-US" w:eastAsia="zh-CN"/>
          <w14:textFill>
            <w14:solidFill>
              <w14:schemeClr w14:val="tx1"/>
            </w14:solidFill>
          </w14:textFill>
        </w:rPr>
        <w:t>向</w:t>
      </w:r>
      <w:r>
        <w:rPr>
          <w:rFonts w:hint="eastAsia" w:ascii="宋体" w:hAnsi="宋体" w:eastAsia="宋体" w:cs="宋体"/>
          <w:color w:val="000000" w:themeColor="text1"/>
          <w:sz w:val="24"/>
          <w:highlight w:val="none"/>
          <w14:textFill>
            <w14:solidFill>
              <w14:schemeClr w14:val="tx1"/>
            </w14:solidFill>
          </w14:textFill>
        </w:rPr>
        <w:t>甲方支付违约金。</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12.4 无论甲方在任意时候（不限于本合同履行期间）发现存在违反本合同廉洁条款及供应商考核管理制度约定的行为，乙方均须向甲方一次性支付惩罚性违约金   .00元，如本金额与根据甲方供应商考核管理制度计算的违约金金额不一致，违约金金额以价高的为准。如乙方除需承担违反廉洁条款及供应商考核管理制度的违约责任外，同时存在其他违约行为，乙方仍须就其他违约行为承担相应违约责任。</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12.5 依据本合同约定乙方应支付给甲方的违约金，甲方有权在应支付给乙方的任意价款中直接予以扣除，如扣除部分不足，乙方应在接到甲方通知后3日内补足。</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cs="宋体"/>
          <w:b/>
          <w:bCs/>
          <w:color w:val="000000" w:themeColor="text1"/>
          <w:sz w:val="24"/>
          <w:highlight w:val="none"/>
          <w:lang w:val="en-US" w:eastAsia="zh-CN"/>
          <w14:textFill>
            <w14:solidFill>
              <w14:schemeClr w14:val="tx1"/>
            </w14:solidFill>
          </w14:textFill>
        </w:rPr>
        <w:t>十三</w:t>
      </w:r>
      <w:r>
        <w:rPr>
          <w:rFonts w:hint="eastAsia" w:ascii="宋体" w:hAnsi="宋体" w:eastAsia="宋体" w:cs="宋体"/>
          <w:b/>
          <w:bCs/>
          <w:color w:val="000000" w:themeColor="text1"/>
          <w:sz w:val="24"/>
          <w:highlight w:val="none"/>
          <w14:textFill>
            <w14:solidFill>
              <w14:schemeClr w14:val="tx1"/>
            </w14:solidFill>
          </w14:textFill>
        </w:rPr>
        <w:t>条 争议解决</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13.1 本合同适用中华人民共和国法律，并按其解释。</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13.2 </w:t>
      </w:r>
      <w:r>
        <w:rPr>
          <w:rFonts w:hint="eastAsia" w:ascii="宋体" w:hAnsi="宋体" w:eastAsia="宋体" w:cs="宋体"/>
          <w:color w:val="000000" w:themeColor="text1"/>
          <w:sz w:val="24"/>
          <w:highlight w:val="none"/>
          <w14:textFill>
            <w14:solidFill>
              <w14:schemeClr w14:val="tx1"/>
            </w14:solidFill>
          </w14:textFill>
        </w:rPr>
        <w:t>如双方在履行本合同过程中发生争议，双方应先协商解决，协商解决不成的，任一方均可向甲方所在地有管辖权的人民法院提起诉讼解决。</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第十</w:t>
      </w:r>
      <w:r>
        <w:rPr>
          <w:rFonts w:hint="eastAsia" w:ascii="宋体" w:hAnsi="宋体" w:cs="宋体"/>
          <w:b/>
          <w:bCs/>
          <w:color w:val="000000" w:themeColor="text1"/>
          <w:sz w:val="24"/>
          <w:highlight w:val="none"/>
          <w:lang w:val="en-US" w:eastAsia="zh-CN"/>
          <w14:textFill>
            <w14:solidFill>
              <w14:schemeClr w14:val="tx1"/>
            </w14:solidFill>
          </w14:textFill>
        </w:rPr>
        <w:t>四</w:t>
      </w:r>
      <w:r>
        <w:rPr>
          <w:rFonts w:hint="eastAsia" w:ascii="宋体" w:hAnsi="宋体" w:eastAsia="宋体" w:cs="宋体"/>
          <w:b/>
          <w:bCs/>
          <w:color w:val="000000" w:themeColor="text1"/>
          <w:sz w:val="24"/>
          <w:highlight w:val="none"/>
          <w14:textFill>
            <w14:solidFill>
              <w14:schemeClr w14:val="tx1"/>
            </w14:solidFill>
          </w14:textFill>
        </w:rPr>
        <w:t>条 附则</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 xml:space="preserve"> 本合同组成文件和优先解释顺序：</w:t>
      </w:r>
      <w:r>
        <w:rPr>
          <w:rFonts w:hint="eastAsia" w:ascii="宋体" w:hAnsi="宋体" w:eastAsia="宋体" w:cs="宋体"/>
          <w:color w:val="000000" w:themeColor="text1"/>
          <w:sz w:val="24"/>
          <w:highlight w:val="none"/>
          <w:lang w:eastAsia="zh-CN"/>
          <w14:textFill>
            <w14:solidFill>
              <w14:schemeClr w14:val="tx1"/>
            </w14:solidFill>
          </w14:textFill>
        </w:rPr>
        <w:t>乙方在履行本合同中作出的书面承诺；</w:t>
      </w:r>
      <w:r>
        <w:rPr>
          <w:rFonts w:hint="eastAsia" w:ascii="宋体" w:hAnsi="宋体" w:eastAsia="宋体" w:cs="宋体"/>
          <w:color w:val="000000" w:themeColor="text1"/>
          <w:sz w:val="24"/>
          <w:highlight w:val="none"/>
          <w14:textFill>
            <w14:solidFill>
              <w14:schemeClr w14:val="tx1"/>
            </w14:solidFill>
          </w14:textFill>
        </w:rPr>
        <w:t>本合同补充协议；本合同及附件；</w:t>
      </w:r>
      <w:r>
        <w:rPr>
          <w:rFonts w:hint="eastAsia" w:ascii="宋体" w:hAnsi="宋体" w:eastAsia="宋体" w:cs="宋体"/>
          <w:color w:val="000000" w:themeColor="text1"/>
          <w:sz w:val="24"/>
          <w:highlight w:val="none"/>
          <w:lang w:eastAsia="zh-CN"/>
          <w14:textFill>
            <w14:solidFill>
              <w14:schemeClr w14:val="tx1"/>
            </w14:solidFill>
          </w14:textFill>
        </w:rPr>
        <w:t>中标通知书</w:t>
      </w:r>
      <w:r>
        <w:rPr>
          <w:rFonts w:hint="eastAsia" w:ascii="宋体" w:hAnsi="宋体" w:eastAsia="宋体" w:cs="宋体"/>
          <w:color w:val="000000" w:themeColor="text1"/>
          <w:sz w:val="24"/>
          <w:highlight w:val="none"/>
          <w:lang w:val="en-US" w:eastAsia="zh-CN"/>
          <w14:textFill>
            <w14:solidFill>
              <w14:schemeClr w14:val="tx1"/>
            </w14:solidFill>
          </w14:textFill>
        </w:rPr>
        <w:t>/成交通知书/</w:t>
      </w:r>
      <w:r>
        <w:rPr>
          <w:rFonts w:hint="eastAsia" w:ascii="宋体" w:hAnsi="宋体" w:eastAsia="宋体" w:cs="宋体"/>
          <w:color w:val="000000" w:themeColor="text1"/>
          <w:sz w:val="24"/>
          <w:highlight w:val="none"/>
          <w14:textFill>
            <w14:solidFill>
              <w14:schemeClr w14:val="tx1"/>
            </w14:solidFill>
          </w14:textFill>
        </w:rPr>
        <w:t>议价结果公示</w:t>
      </w:r>
      <w:r>
        <w:rPr>
          <w:rFonts w:hint="eastAsia" w:ascii="宋体" w:hAnsi="宋体" w:eastAsia="宋体" w:cs="宋体"/>
          <w:color w:val="000000" w:themeColor="text1"/>
          <w:sz w:val="24"/>
          <w:highlight w:val="none"/>
          <w:lang w:val="en-US" w:eastAsia="zh-CN"/>
          <w14:textFill>
            <w14:solidFill>
              <w14:schemeClr w14:val="tx1"/>
            </w14:solidFill>
          </w14:textFill>
        </w:rPr>
        <w:t>/成交公告</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w:t>
      </w:r>
      <w:r>
        <w:rPr>
          <w:rFonts w:hint="eastAsia" w:ascii="宋体" w:hAnsi="宋体" w:eastAsia="宋体" w:cs="宋体"/>
          <w:color w:val="000000" w:themeColor="text1"/>
          <w:sz w:val="24"/>
          <w:highlight w:val="none"/>
          <w:lang w:eastAsia="zh-CN"/>
          <w14:textFill>
            <w14:solidFill>
              <w14:schemeClr w14:val="tx1"/>
            </w14:solidFill>
          </w14:textFill>
        </w:rPr>
        <w:t>招标文件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采购文件</w:t>
      </w:r>
      <w:r>
        <w:rPr>
          <w:rFonts w:hint="eastAsia" w:ascii="宋体" w:hAnsi="宋体" w:eastAsia="宋体" w:cs="宋体"/>
          <w:color w:val="000000" w:themeColor="text1"/>
          <w:sz w:val="24"/>
          <w:highlight w:val="none"/>
          <w:lang w:val="en-US" w:eastAsia="zh-CN"/>
          <w14:textFill>
            <w14:solidFill>
              <w14:schemeClr w14:val="tx1"/>
            </w14:solidFill>
          </w14:textFill>
        </w:rPr>
        <w:t>/采购需求</w:t>
      </w:r>
      <w:r>
        <w:rPr>
          <w:rFonts w:hint="eastAsia" w:ascii="宋体" w:hAnsi="宋体" w:eastAsia="宋体" w:cs="宋体"/>
          <w:color w:val="000000" w:themeColor="text1"/>
          <w:sz w:val="24"/>
          <w:highlight w:val="none"/>
          <w14:textFill>
            <w14:solidFill>
              <w14:schemeClr w14:val="tx1"/>
            </w14:solidFill>
          </w14:textFill>
        </w:rPr>
        <w:t>；其他与本合同有关的资料。</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 xml:space="preserve"> 本合同一式伍份，甲方执肆份、乙方执壹份，自双方签字并盖章</w:t>
      </w:r>
      <w:r>
        <w:rPr>
          <w:rFonts w:hint="eastAsia" w:ascii="宋体" w:hAnsi="宋体" w:eastAsia="宋体" w:cs="宋体"/>
          <w:color w:val="000000" w:themeColor="text1"/>
          <w:sz w:val="24"/>
          <w:highlight w:val="none"/>
          <w:lang w:eastAsia="zh-CN"/>
          <w14:textFill>
            <w14:solidFill>
              <w14:schemeClr w14:val="tx1"/>
            </w14:solidFill>
          </w14:textFill>
        </w:rPr>
        <w:t>后</w:t>
      </w:r>
      <w:r>
        <w:rPr>
          <w:rFonts w:hint="eastAsia" w:ascii="宋体" w:hAnsi="宋体" w:eastAsia="宋体" w:cs="宋体"/>
          <w:color w:val="000000" w:themeColor="text1"/>
          <w:sz w:val="24"/>
          <w:highlight w:val="none"/>
          <w14:textFill>
            <w14:solidFill>
              <w14:schemeClr w14:val="tx1"/>
            </w14:solidFill>
          </w14:textFill>
        </w:rPr>
        <w:t>生效。</w:t>
      </w:r>
    </w:p>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甲方（盖章）：</w:t>
      </w:r>
      <w:r>
        <w:rPr>
          <w:rFonts w:hint="eastAsia" w:ascii="宋体" w:hAnsi="宋体" w:eastAsia="宋体" w:cs="宋体"/>
          <w:color w:val="000000" w:themeColor="text1"/>
          <w:sz w:val="24"/>
          <w:highlight w:val="none"/>
          <w14:textFill>
            <w14:solidFill>
              <w14:schemeClr w14:val="tx1"/>
            </w14:solidFill>
          </w14:textFill>
        </w:rPr>
        <w:t>娄底市中心医院</w:t>
      </w:r>
      <w:r>
        <w:rPr>
          <w:rFonts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乙方（盖章）</w:t>
      </w:r>
      <w:r>
        <w:rPr>
          <w:rFonts w:hint="eastAsia" w:ascii="宋体" w:hAnsi="宋体" w:eastAsia="宋体" w:cs="宋体"/>
          <w:color w:val="000000" w:themeColor="text1"/>
          <w:sz w:val="24"/>
          <w:highlight w:val="none"/>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法定代表人（签字）：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法定代表人（签字）：    </w:t>
      </w:r>
    </w:p>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或</w:t>
      </w:r>
      <w:r>
        <w:rPr>
          <w:rFonts w:ascii="宋体" w:hAnsi="宋体" w:eastAsia="宋体" w:cs="宋体"/>
          <w:color w:val="000000" w:themeColor="text1"/>
          <w:sz w:val="24"/>
          <w:highlight w:val="none"/>
          <w14:textFill>
            <w14:solidFill>
              <w14:schemeClr w14:val="tx1"/>
            </w14:solidFill>
          </w14:textFill>
        </w:rPr>
        <w:t xml:space="preserve">委托代理人（签字）：        </w:t>
      </w:r>
      <w:r>
        <w:rPr>
          <w:rFonts w:hint="eastAsia" w:ascii="宋体" w:hAnsi="宋体" w:eastAsia="宋体" w:cs="宋体"/>
          <w:color w:val="000000" w:themeColor="text1"/>
          <w:sz w:val="24"/>
          <w:highlight w:val="none"/>
          <w14:textFill>
            <w14:solidFill>
              <w14:schemeClr w14:val="tx1"/>
            </w14:solidFill>
          </w14:textFill>
        </w:rPr>
        <w:t xml:space="preserve">      或</w:t>
      </w:r>
      <w:r>
        <w:rPr>
          <w:rFonts w:ascii="宋体" w:hAnsi="宋体" w:eastAsia="宋体" w:cs="宋体"/>
          <w:color w:val="000000" w:themeColor="text1"/>
          <w:sz w:val="24"/>
          <w:highlight w:val="none"/>
          <w14:textFill>
            <w14:solidFill>
              <w14:schemeClr w14:val="tx1"/>
            </w14:solidFill>
          </w14:textFill>
        </w:rPr>
        <w:t>委托代理人（签字）：</w:t>
      </w:r>
    </w:p>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合同签订地</w:t>
      </w:r>
      <w:r>
        <w:rPr>
          <w:rFonts w:hint="eastAsia" w:ascii="宋体" w:hAnsi="宋体" w:eastAsia="宋体" w:cs="宋体"/>
          <w:color w:val="000000" w:themeColor="text1"/>
          <w:sz w:val="24"/>
          <w:highlight w:val="none"/>
          <w14:textFill>
            <w14:solidFill>
              <w14:schemeClr w14:val="tx1"/>
            </w14:solidFill>
          </w14:textFill>
        </w:rPr>
        <w:t>履行地</w:t>
      </w:r>
      <w:r>
        <w:rPr>
          <w:rFonts w:ascii="宋体" w:hAnsi="宋体" w:eastAsia="宋体" w:cs="宋体"/>
          <w:color w:val="000000" w:themeColor="text1"/>
          <w:sz w:val="24"/>
          <w:highlight w:val="none"/>
          <w14:textFill>
            <w14:solidFill>
              <w14:schemeClr w14:val="tx1"/>
            </w14:solidFill>
          </w14:textFill>
        </w:rPr>
        <w:t xml:space="preserve">：娄底市娄星区 </w:t>
      </w: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签订时间：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日</w:t>
      </w:r>
    </w:p>
    <w:p>
      <w:pPr>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br w:type="page"/>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drawing>
          <wp:inline distT="0" distB="0" distL="114300" distR="114300">
            <wp:extent cx="5682615" cy="8084185"/>
            <wp:effectExtent l="0" t="0" r="13335" b="12065"/>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
                    <pic:cNvPicPr>
                      <a:picLocks noChangeAspect="1"/>
                    </pic:cNvPicPr>
                  </pic:nvPicPr>
                  <pic:blipFill>
                    <a:blip r:embed="rId7"/>
                    <a:stretch>
                      <a:fillRect/>
                    </a:stretch>
                  </pic:blipFill>
                  <pic:spPr>
                    <a:xfrm>
                      <a:off x="0" y="0"/>
                      <a:ext cx="5682615" cy="808418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06135" cy="8448675"/>
            <wp:effectExtent l="0" t="0" r="18415" b="9525"/>
            <wp:docPr id="4"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
                    <pic:cNvPicPr>
                      <a:picLocks noChangeAspect="1"/>
                    </pic:cNvPicPr>
                  </pic:nvPicPr>
                  <pic:blipFill>
                    <a:blip r:embed="rId8"/>
                    <a:stretch>
                      <a:fillRect/>
                    </a:stretch>
                  </pic:blipFill>
                  <pic:spPr>
                    <a:xfrm>
                      <a:off x="0" y="0"/>
                      <a:ext cx="5906135" cy="844867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897880" cy="8319135"/>
            <wp:effectExtent l="0" t="0" r="7620" b="5715"/>
            <wp:docPr id="8" name="图片 8"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
                    <pic:cNvPicPr>
                      <a:picLocks noChangeAspect="1"/>
                    </pic:cNvPicPr>
                  </pic:nvPicPr>
                  <pic:blipFill>
                    <a:blip r:embed="rId9"/>
                    <a:stretch>
                      <a:fillRect/>
                    </a:stretch>
                  </pic:blipFill>
                  <pic:spPr>
                    <a:xfrm>
                      <a:off x="0" y="0"/>
                      <a:ext cx="5897880" cy="831913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36615" cy="8377555"/>
            <wp:effectExtent l="0" t="0" r="6985" b="4445"/>
            <wp:docPr id="9" name="图片 9"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4"/>
                    <pic:cNvPicPr>
                      <a:picLocks noChangeAspect="1"/>
                    </pic:cNvPicPr>
                  </pic:nvPicPr>
                  <pic:blipFill>
                    <a:blip r:embed="rId10"/>
                    <a:stretch>
                      <a:fillRect/>
                    </a:stretch>
                  </pic:blipFill>
                  <pic:spPr>
                    <a:xfrm>
                      <a:off x="0" y="0"/>
                      <a:ext cx="5936615" cy="8377555"/>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pStyle w:val="2"/>
        <w:numPr>
          <w:ilvl w:val="0"/>
          <w:numId w:val="0"/>
        </w:numPr>
        <w:spacing w:line="240" w:lineRule="auto"/>
        <w:ind w:left="2940" w:leftChars="0"/>
        <w:jc w:val="both"/>
        <w:rPr>
          <w:rFonts w:hint="eastAsia" w:ascii="宋体" w:hAnsi="宋体" w:cs="宋体"/>
          <w:color w:val="auto"/>
          <w:sz w:val="30"/>
          <w:szCs w:val="30"/>
        </w:rPr>
      </w:pPr>
      <w:bookmarkStart w:id="1"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pPr>
        <w:rPr>
          <w:rFonts w:hint="eastAsia" w:ascii="宋体" w:hAnsi="宋体" w:cs="宋体"/>
          <w:color w:val="auto"/>
        </w:rPr>
      </w:pPr>
    </w:p>
    <w:bookmarkEnd w:id="1"/>
    <w:p>
      <w:pPr>
        <w:rPr>
          <w:rFonts w:hint="eastAsia"/>
          <w:color w:val="auto"/>
        </w:rPr>
      </w:pPr>
    </w:p>
    <w:p>
      <w:pPr>
        <w:jc w:val="center"/>
        <w:rPr>
          <w:b/>
          <w:color w:val="auto"/>
          <w:sz w:val="24"/>
        </w:rPr>
      </w:pPr>
      <w:r>
        <w:rPr>
          <w:b/>
          <w:color w:val="auto"/>
          <w:sz w:val="28"/>
          <w:szCs w:val="28"/>
        </w:rPr>
        <w:t>第一部分、开标一览表</w:t>
      </w:r>
    </w:p>
    <w:p>
      <w:pPr>
        <w:jc w:val="center"/>
        <w:rPr>
          <w:b/>
          <w:color w:val="auto"/>
          <w:sz w:val="24"/>
        </w:rPr>
      </w:pPr>
    </w:p>
    <w:p>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pPr>
        <w:pStyle w:val="15"/>
        <w:rPr>
          <w:color w:val="auto"/>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pPr>
        <w:pStyle w:val="14"/>
        <w:rPr>
          <w:rFonts w:hint="eastAsia"/>
          <w:lang w:eastAsia="zh-CN"/>
        </w:rPr>
      </w:pP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pPr>
        <w:adjustRightInd w:val="0"/>
        <w:snapToGrid w:val="0"/>
        <w:spacing w:line="360" w:lineRule="auto"/>
        <w:rPr>
          <w:rFonts w:hint="eastAsia" w:ascii="宋体" w:hAnsi="宋体" w:cs="宋体"/>
          <w:b/>
          <w:color w:val="auto"/>
          <w:sz w:val="28"/>
          <w:szCs w:val="28"/>
        </w:rPr>
      </w:pP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pPr>
        <w:adjustRightInd w:val="0"/>
        <w:snapToGrid w:val="0"/>
        <w:spacing w:line="360" w:lineRule="auto"/>
        <w:ind w:firstLine="480" w:firstLineChars="200"/>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pPr>
        <w:adjustRightInd w:val="0"/>
        <w:snapToGrid w:val="0"/>
        <w:spacing w:line="360" w:lineRule="auto"/>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rPr>
          <w:rFonts w:hint="eastAsia" w:ascii="宋体" w:hAnsi="宋体" w:cs="宋体"/>
          <w:b/>
          <w:color w:val="auto"/>
          <w:sz w:val="28"/>
          <w:szCs w:val="28"/>
        </w:rPr>
      </w:pPr>
    </w:p>
    <w:p>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按照招标文件的规定，我单位郑重声明如下：</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招标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pPr>
        <w:adjustRightInd w:val="0"/>
        <w:snapToGrid w:val="0"/>
        <w:spacing w:line="360" w:lineRule="auto"/>
        <w:jc w:val="center"/>
        <w:rPr>
          <w:rFonts w:hint="eastAsia" w:ascii="宋体" w:hAnsi="宋体" w:cs="宋体"/>
          <w:b/>
          <w:color w:val="auto"/>
          <w:sz w:val="24"/>
          <w:szCs w:val="20"/>
        </w:rPr>
      </w:pPr>
    </w:p>
    <w:p>
      <w:pPr>
        <w:pStyle w:val="3"/>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76514128"/>
      <w:bookmarkStart w:id="3" w:name="_Toc486424819"/>
    </w:p>
    <w:p>
      <w:pPr>
        <w:pStyle w:val="14"/>
        <w:rPr>
          <w:rFonts w:hint="eastAsia"/>
          <w:lang w:eastAsia="zh-CN"/>
        </w:rPr>
      </w:pPr>
    </w:p>
    <w:p>
      <w:pPr>
        <w:spacing w:before="120" w:beforeLines="50" w:after="120" w:afterLines="50" w:line="276" w:lineRule="auto"/>
        <w:jc w:val="center"/>
        <w:rPr>
          <w:b/>
          <w:color w:val="auto"/>
          <w:sz w:val="24"/>
        </w:rPr>
      </w:pPr>
      <w:r>
        <w:rPr>
          <w:b/>
          <w:color w:val="auto"/>
          <w:sz w:val="24"/>
        </w:rPr>
        <w:t>采购需求响应/偏离表</w:t>
      </w:r>
    </w:p>
    <w:p>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9"/>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pPr>
              <w:adjustRightInd w:val="0"/>
              <w:snapToGrid w:val="0"/>
              <w:spacing w:before="50" w:line="360" w:lineRule="auto"/>
              <w:ind w:left="-88" w:leftChars="-42"/>
              <w:jc w:val="center"/>
              <w:rPr>
                <w:color w:val="auto"/>
                <w:szCs w:val="21"/>
              </w:rPr>
            </w:pPr>
            <w:r>
              <w:rPr>
                <w:color w:val="auto"/>
                <w:szCs w:val="21"/>
              </w:rPr>
              <w:t>招标文件章节</w:t>
            </w:r>
            <w:r>
              <w:rPr>
                <w:bCs/>
                <w:color w:val="auto"/>
                <w:szCs w:val="21"/>
              </w:rPr>
              <w:t>条</w:t>
            </w:r>
            <w:r>
              <w:rPr>
                <w:color w:val="auto"/>
                <w:szCs w:val="21"/>
              </w:rPr>
              <w:t>款号</w:t>
            </w:r>
          </w:p>
        </w:tc>
        <w:tc>
          <w:tcPr>
            <w:tcW w:w="1000" w:type="pct"/>
            <w:noWrap w:val="0"/>
            <w:vAlign w:val="top"/>
          </w:tcPr>
          <w:p>
            <w:pPr>
              <w:adjustRightInd w:val="0"/>
              <w:snapToGrid w:val="0"/>
              <w:spacing w:before="50" w:line="360" w:lineRule="auto"/>
              <w:jc w:val="center"/>
              <w:rPr>
                <w:color w:val="auto"/>
              </w:rPr>
            </w:pPr>
            <w:r>
              <w:rPr>
                <w:color w:val="auto"/>
              </w:rPr>
              <w:t>招标文件要求</w:t>
            </w:r>
          </w:p>
        </w:tc>
        <w:tc>
          <w:tcPr>
            <w:tcW w:w="962" w:type="pct"/>
            <w:noWrap w:val="0"/>
            <w:vAlign w:val="top"/>
          </w:tcPr>
          <w:p>
            <w:pPr>
              <w:adjustRightInd w:val="0"/>
              <w:snapToGrid w:val="0"/>
              <w:spacing w:before="50" w:line="360" w:lineRule="auto"/>
              <w:jc w:val="center"/>
              <w:rPr>
                <w:color w:val="auto"/>
              </w:rPr>
            </w:pPr>
            <w:r>
              <w:rPr>
                <w:color w:val="auto"/>
              </w:rPr>
              <w:t>投标文件应答</w:t>
            </w:r>
          </w:p>
        </w:tc>
        <w:tc>
          <w:tcPr>
            <w:tcW w:w="905" w:type="pct"/>
            <w:noWrap w:val="0"/>
            <w:vAlign w:val="center"/>
          </w:tcPr>
          <w:p>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pPr>
              <w:adjustRightInd w:val="0"/>
              <w:snapToGrid w:val="0"/>
              <w:spacing w:before="50" w:line="360" w:lineRule="auto"/>
              <w:ind w:left="-88" w:leftChars="-42"/>
              <w:jc w:val="center"/>
              <w:rPr>
                <w:color w:val="auto"/>
                <w:szCs w:val="21"/>
              </w:rPr>
            </w:pPr>
            <w:r>
              <w:rPr>
                <w:color w:val="auto"/>
                <w:szCs w:val="21"/>
              </w:rPr>
              <w:t>偏离说明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pPr>
              <w:rPr>
                <w:b/>
                <w:color w:val="auto"/>
              </w:rPr>
            </w:pPr>
          </w:p>
        </w:tc>
      </w:tr>
    </w:tbl>
    <w:p>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2"/>
    <w:bookmarkEnd w:id="3"/>
    <w:p>
      <w:pPr>
        <w:adjustRightInd w:val="0"/>
        <w:snapToGrid w:val="0"/>
        <w:spacing w:before="50" w:line="360" w:lineRule="auto"/>
        <w:ind w:left="-88" w:leftChars="-42"/>
        <w:rPr>
          <w:rFonts w:hint="eastAsia"/>
          <w:color w:val="auto"/>
          <w:sz w:val="24"/>
        </w:rPr>
      </w:pPr>
      <w:r>
        <w:rPr>
          <w:color w:val="auto"/>
          <w:sz w:val="24"/>
        </w:rPr>
        <w:t>（1）投标人应根据招标文件第</w:t>
      </w:r>
      <w:r>
        <w:rPr>
          <w:rFonts w:hint="eastAsia"/>
          <w:color w:val="auto"/>
          <w:sz w:val="24"/>
          <w:lang w:val="en-US" w:eastAsia="zh-CN"/>
        </w:rPr>
        <w:t>二</w:t>
      </w:r>
      <w:r>
        <w:rPr>
          <w:color w:val="auto"/>
          <w:sz w:val="24"/>
        </w:rPr>
        <w:t>章中采购需求填写本表，逐条应答；</w:t>
      </w:r>
    </w:p>
    <w:p>
      <w:pPr>
        <w:adjustRightInd w:val="0"/>
        <w:snapToGrid w:val="0"/>
        <w:spacing w:before="50" w:line="360" w:lineRule="auto"/>
        <w:ind w:left="-88" w:leftChars="-42"/>
        <w:rPr>
          <w:rFonts w:hint="eastAsia"/>
          <w:color w:val="auto"/>
          <w:sz w:val="24"/>
        </w:rPr>
      </w:pPr>
      <w:r>
        <w:rPr>
          <w:color w:val="auto"/>
          <w:sz w:val="24"/>
        </w:rPr>
        <w:t>（2）如不提供此表，则视为投标人不满足招标文件第三章的所有条款要求，其投标无效；</w:t>
      </w:r>
    </w:p>
    <w:p>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pPr>
        <w:pStyle w:val="15"/>
        <w:rPr>
          <w:color w:val="auto"/>
        </w:rPr>
      </w:pPr>
    </w:p>
    <w:p>
      <w:pPr>
        <w:pStyle w:val="14"/>
        <w:rPr>
          <w:rFonts w:hint="eastAsia"/>
          <w:lang w:eastAsia="zh-CN"/>
        </w:rPr>
      </w:pPr>
    </w:p>
    <w:p/>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Arial Unicode MS"/>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4653F41"/>
    <w:rsid w:val="04B72FC8"/>
    <w:rsid w:val="06E91EC4"/>
    <w:rsid w:val="07347F58"/>
    <w:rsid w:val="086F75C9"/>
    <w:rsid w:val="0A3F4F3C"/>
    <w:rsid w:val="0E331420"/>
    <w:rsid w:val="0EDD1643"/>
    <w:rsid w:val="0FB9029C"/>
    <w:rsid w:val="10914EF9"/>
    <w:rsid w:val="12080B62"/>
    <w:rsid w:val="12994AC5"/>
    <w:rsid w:val="129F447F"/>
    <w:rsid w:val="12C86253"/>
    <w:rsid w:val="15060AC8"/>
    <w:rsid w:val="15675A4C"/>
    <w:rsid w:val="17F91BB8"/>
    <w:rsid w:val="1AF56B46"/>
    <w:rsid w:val="1E79119D"/>
    <w:rsid w:val="1F334F58"/>
    <w:rsid w:val="1F796B24"/>
    <w:rsid w:val="1FE73549"/>
    <w:rsid w:val="2038045E"/>
    <w:rsid w:val="20B41DA7"/>
    <w:rsid w:val="272B6E6C"/>
    <w:rsid w:val="27CF2BB7"/>
    <w:rsid w:val="289A7E60"/>
    <w:rsid w:val="28E81B29"/>
    <w:rsid w:val="29B45A41"/>
    <w:rsid w:val="2C0A2E19"/>
    <w:rsid w:val="2C7642D0"/>
    <w:rsid w:val="2DD77C64"/>
    <w:rsid w:val="2DDA1E78"/>
    <w:rsid w:val="2DE00B8C"/>
    <w:rsid w:val="2EAC037F"/>
    <w:rsid w:val="2EB67A5C"/>
    <w:rsid w:val="302741D2"/>
    <w:rsid w:val="308B184D"/>
    <w:rsid w:val="33384C93"/>
    <w:rsid w:val="340F06E9"/>
    <w:rsid w:val="35330BF1"/>
    <w:rsid w:val="372F7378"/>
    <w:rsid w:val="397348CD"/>
    <w:rsid w:val="3B3B544D"/>
    <w:rsid w:val="3B654F2B"/>
    <w:rsid w:val="3BB72BAE"/>
    <w:rsid w:val="3BFC7D2B"/>
    <w:rsid w:val="3C8A61A4"/>
    <w:rsid w:val="3D5E17FF"/>
    <w:rsid w:val="3D691E99"/>
    <w:rsid w:val="3E1F0DA4"/>
    <w:rsid w:val="3E584E51"/>
    <w:rsid w:val="3EBE1ADE"/>
    <w:rsid w:val="403B4B34"/>
    <w:rsid w:val="414D7889"/>
    <w:rsid w:val="41BB0BAE"/>
    <w:rsid w:val="429A4992"/>
    <w:rsid w:val="435B161D"/>
    <w:rsid w:val="43B25DAC"/>
    <w:rsid w:val="44771DFD"/>
    <w:rsid w:val="45D569C3"/>
    <w:rsid w:val="4AEE1A11"/>
    <w:rsid w:val="4B7F39F4"/>
    <w:rsid w:val="4BAE646F"/>
    <w:rsid w:val="4CAC1559"/>
    <w:rsid w:val="4D754257"/>
    <w:rsid w:val="4DCD6AB3"/>
    <w:rsid w:val="50216DCD"/>
    <w:rsid w:val="50540C20"/>
    <w:rsid w:val="51AC28BD"/>
    <w:rsid w:val="52183ACC"/>
    <w:rsid w:val="581A7C72"/>
    <w:rsid w:val="583A4BD7"/>
    <w:rsid w:val="59C74B1F"/>
    <w:rsid w:val="611B6B1B"/>
    <w:rsid w:val="62C222C2"/>
    <w:rsid w:val="632D7C40"/>
    <w:rsid w:val="64133D6A"/>
    <w:rsid w:val="678E4F5D"/>
    <w:rsid w:val="680E122C"/>
    <w:rsid w:val="6A4E1D63"/>
    <w:rsid w:val="6DE375E4"/>
    <w:rsid w:val="6E8E5287"/>
    <w:rsid w:val="6FBE332C"/>
    <w:rsid w:val="71554367"/>
    <w:rsid w:val="71584067"/>
    <w:rsid w:val="735201FF"/>
    <w:rsid w:val="737B50A4"/>
    <w:rsid w:val="73F40E72"/>
    <w:rsid w:val="74566F5C"/>
    <w:rsid w:val="750117A8"/>
    <w:rsid w:val="755B2270"/>
    <w:rsid w:val="76920D75"/>
    <w:rsid w:val="77423DFF"/>
    <w:rsid w:val="783B5EA9"/>
    <w:rsid w:val="79EB699D"/>
    <w:rsid w:val="7B0620DE"/>
    <w:rsid w:val="7BBF44BB"/>
    <w:rsid w:val="7BF15CE4"/>
    <w:rsid w:val="7C3A27E5"/>
    <w:rsid w:val="7D9727DD"/>
    <w:rsid w:val="7EFB4F6E"/>
    <w:rsid w:val="7F1A5E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3"/>
    <w:basedOn w:val="1"/>
    <w:next w:val="1"/>
    <w:autoRedefine/>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4">
    <w:name w:val="Body Text Indent"/>
    <w:basedOn w:val="1"/>
    <w:next w:val="5"/>
    <w:autoRedefine/>
    <w:qFormat/>
    <w:uiPriority w:val="99"/>
    <w:pPr>
      <w:spacing w:line="400" w:lineRule="exact"/>
      <w:ind w:left="630"/>
    </w:pPr>
    <w:rPr>
      <w:rFonts w:ascii="楷体_GB2312"/>
      <w:sz w:val="30"/>
      <w:szCs w:val="30"/>
    </w:rPr>
  </w:style>
  <w:style w:type="paragraph" w:styleId="5">
    <w:name w:val="Body Text First Indent 2"/>
    <w:basedOn w:val="4"/>
    <w:next w:val="1"/>
    <w:autoRedefine/>
    <w:qFormat/>
    <w:uiPriority w:val="0"/>
    <w:pPr>
      <w:overflowPunct w:val="0"/>
      <w:adjustRightInd w:val="0"/>
      <w:spacing w:line="500" w:lineRule="exact"/>
      <w:ind w:firstLine="420" w:firstLineChars="200"/>
      <w:textAlignment w:val="baseline"/>
    </w:pPr>
    <w:rPr>
      <w:rFonts w:eastAsia="仿宋_GB2312"/>
      <w:kern w:val="28"/>
      <w:sz w:val="28"/>
    </w:rPr>
  </w:style>
  <w:style w:type="paragraph" w:styleId="6">
    <w:name w:val="footer"/>
    <w:basedOn w:val="1"/>
    <w:autoRedefine/>
    <w:qFormat/>
    <w:uiPriority w:val="0"/>
    <w:pPr>
      <w:tabs>
        <w:tab w:val="center" w:pos="4153"/>
        <w:tab w:val="right" w:pos="8306"/>
      </w:tabs>
      <w:snapToGrid w:val="0"/>
      <w:jc w:val="left"/>
    </w:pPr>
    <w:rPr>
      <w:kern w:val="0"/>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autoRedefine/>
    <w:qFormat/>
    <w:uiPriority w:val="0"/>
    <w:rPr>
      <w:sz w:val="24"/>
    </w:rPr>
  </w:style>
  <w:style w:type="paragraph" w:customStyle="1" w:styleId="11">
    <w:name w:val="正文格式"/>
    <w:basedOn w:val="1"/>
    <w:autoRedefine/>
    <w:qFormat/>
    <w:uiPriority w:val="0"/>
    <w:pPr>
      <w:widowControl/>
      <w:adjustRightInd w:val="0"/>
      <w:snapToGrid w:val="0"/>
      <w:spacing w:line="400" w:lineRule="atLeast"/>
      <w:ind w:firstLine="482"/>
      <w:textAlignment w:val="baseline"/>
    </w:pPr>
    <w:rPr>
      <w:kern w:val="0"/>
      <w:sz w:val="24"/>
    </w:rPr>
  </w:style>
  <w:style w:type="paragraph" w:customStyle="1" w:styleId="12">
    <w:name w:val="Default"/>
    <w:next w:val="13"/>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3">
    <w:name w:val="大标题"/>
    <w:basedOn w:val="1"/>
    <w:next w:val="5"/>
    <w:autoRedefine/>
    <w:qFormat/>
    <w:uiPriority w:val="0"/>
    <w:pPr>
      <w:jc w:val="center"/>
    </w:pPr>
    <w:rPr>
      <w:rFonts w:ascii="Arial" w:hAnsi="Arial" w:eastAsia="宋体"/>
      <w:b/>
      <w:sz w:val="28"/>
      <w:szCs w:val="24"/>
    </w:rPr>
  </w:style>
  <w:style w:type="paragraph" w:customStyle="1" w:styleId="14">
    <w:name w:val="列出段落1"/>
    <w:basedOn w:val="1"/>
    <w:autoRedefine/>
    <w:qFormat/>
    <w:uiPriority w:val="99"/>
    <w:pPr>
      <w:ind w:firstLine="420" w:firstLineChars="200"/>
    </w:pPr>
  </w:style>
  <w:style w:type="paragraph" w:customStyle="1" w:styleId="15">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styleId="16">
    <w:name w:val="List Paragraph"/>
    <w:basedOn w:val="1"/>
    <w:autoRedefine/>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8414</Words>
  <Characters>8890</Characters>
  <Lines>0</Lines>
  <Paragraphs>0</Paragraphs>
  <TotalTime>1</TotalTime>
  <ScaleCrop>false</ScaleCrop>
  <LinksUpToDate>false</LinksUpToDate>
  <CharactersWithSpaces>9835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Administrator</cp:lastModifiedBy>
  <dcterms:modified xsi:type="dcterms:W3CDTF">2024-06-26T02:55:42Z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3505A2AB25E048A4A9B0E6A6741CA1BA_11</vt:lpwstr>
  </property>
</Properties>
</file>