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A74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合同编号：</w:t>
      </w:r>
    </w:p>
    <w:p w14:paraId="7767AF9C">
      <w:pPr>
        <w:pStyle w:val="3"/>
        <w:bidi w:val="0"/>
        <w:jc w:val="center"/>
        <w:rPr>
          <w:rFonts w:hint="eastAsia"/>
          <w:lang w:val="en-US" w:eastAsia="zh-CN"/>
        </w:rPr>
      </w:pPr>
      <w:r>
        <w:rPr>
          <w:rFonts w:hint="eastAsia"/>
          <w:lang w:val="en-US" w:eastAsia="zh-CN"/>
        </w:rPr>
        <w:t>货物采购合同（电器材料）</w:t>
      </w:r>
    </w:p>
    <w:p w14:paraId="18610B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甲方（采购方）：</w:t>
      </w:r>
      <w:r>
        <w:rPr>
          <w:rFonts w:hint="eastAsia" w:ascii="仿宋" w:hAnsi="仿宋" w:eastAsia="仿宋" w:cs="仿宋"/>
          <w:color w:val="000000" w:themeColor="text1"/>
          <w:sz w:val="28"/>
          <w:szCs w:val="28"/>
          <w:highlight w:val="none"/>
          <w:lang w:val="en-US" w:eastAsia="zh-CN"/>
          <w14:textFill>
            <w14:solidFill>
              <w14:schemeClr w14:val="tx1"/>
            </w14:solidFill>
          </w14:textFill>
        </w:rPr>
        <w:t>娄底市中心医院</w:t>
      </w:r>
    </w:p>
    <w:p w14:paraId="79930D7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法定代表人：杨吉军</w:t>
      </w:r>
    </w:p>
    <w:p w14:paraId="58A8B50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统一社会信用代码：12431300447162073W</w:t>
      </w:r>
    </w:p>
    <w:p w14:paraId="2D0141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地址：湖南省娄底市娄星区长青中街51号</w:t>
      </w:r>
    </w:p>
    <w:p w14:paraId="6939DD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联系人：</w:t>
      </w:r>
    </w:p>
    <w:p w14:paraId="735B8AC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联系电话：</w:t>
      </w:r>
    </w:p>
    <w:p w14:paraId="367940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乙方（供货方）：</w:t>
      </w:r>
    </w:p>
    <w:p w14:paraId="718013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w:t>
      </w:r>
    </w:p>
    <w:p w14:paraId="06974E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w:t>
      </w:r>
    </w:p>
    <w:p w14:paraId="678EF2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地址：</w:t>
      </w:r>
    </w:p>
    <w:p w14:paraId="3330163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联系人：</w:t>
      </w:r>
    </w:p>
    <w:p w14:paraId="392E6E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联系电话：</w:t>
      </w:r>
    </w:p>
    <w:p w14:paraId="04BA273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2E325A4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甲方通过（□</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公开招标</w:t>
      </w:r>
      <w:r>
        <w:rPr>
          <w:rFonts w:hint="eastAsia" w:ascii="仿宋" w:hAnsi="仿宋" w:eastAsia="仿宋" w:cs="仿宋"/>
          <w:color w:val="000000" w:themeColor="text1"/>
          <w:sz w:val="28"/>
          <w:szCs w:val="28"/>
          <w:highlight w:val="none"/>
          <w:lang w:val="en-US" w:eastAsia="zh-CN"/>
          <w14:textFill>
            <w14:solidFill>
              <w14:schemeClr w14:val="tx1"/>
            </w14:solidFill>
          </w14:textFill>
        </w:rPr>
        <w:t>☑医院公开挂网□医院院内议价□湖南政府采购电子卖场竞价）</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电器材料 </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，乙方为中标/中选供应商，</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项目编号：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color w:val="000000" w:themeColor="text1"/>
          <w:sz w:val="28"/>
          <w:szCs w:val="28"/>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电器材料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相关</w:t>
      </w:r>
      <w:r>
        <w:rPr>
          <w:rFonts w:hint="eastAsia" w:ascii="仿宋" w:hAnsi="仿宋" w:eastAsia="仿宋" w:cs="仿宋"/>
          <w:color w:val="000000" w:themeColor="text1"/>
          <w:sz w:val="28"/>
          <w:szCs w:val="28"/>
          <w:highlight w:val="none"/>
          <w:lang w:val="en-US" w:eastAsia="zh-CN"/>
          <w14:textFill>
            <w14:solidFill>
              <w14:schemeClr w14:val="tx1"/>
            </w14:solidFill>
          </w14:textFill>
        </w:rPr>
        <w:t>事宜平等、自愿、公平、诚信协商，达成一致，特订立本合同，以资共同遵守。</w:t>
      </w:r>
    </w:p>
    <w:p w14:paraId="013D7F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第一条  </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采购内容</w:t>
      </w:r>
    </w:p>
    <w:p w14:paraId="3C89F6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 货物名称、品牌、型号、价格</w:t>
      </w:r>
    </w:p>
    <w:tbl>
      <w:tblPr>
        <w:tblStyle w:val="5"/>
        <w:tblpPr w:leftFromText="180" w:rightFromText="180" w:vertAnchor="text" w:horzAnchor="page" w:tblpXSpec="center" w:tblpY="148"/>
        <w:tblOverlap w:val="never"/>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454"/>
        <w:gridCol w:w="1728"/>
        <w:gridCol w:w="1433"/>
        <w:gridCol w:w="764"/>
        <w:gridCol w:w="937"/>
        <w:gridCol w:w="1005"/>
        <w:gridCol w:w="1384"/>
      </w:tblGrid>
      <w:tr w14:paraId="18D0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93" w:type="dxa"/>
            <w:shd w:val="clear" w:color="auto" w:fill="auto"/>
            <w:noWrap w:val="0"/>
            <w:vAlign w:val="center"/>
          </w:tcPr>
          <w:p w14:paraId="394D8F4A">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i w:val="0"/>
                <w:color w:val="auto"/>
                <w:kern w:val="0"/>
                <w:sz w:val="21"/>
                <w:szCs w:val="21"/>
                <w:highlight w:val="none"/>
              </w:rPr>
            </w:pPr>
            <w:r>
              <w:rPr>
                <w:rFonts w:hint="eastAsia" w:ascii="仿宋" w:hAnsi="仿宋" w:eastAsia="仿宋" w:cs="仿宋"/>
                <w:b/>
                <w:i w:val="0"/>
                <w:iCs w:val="0"/>
                <w:color w:val="auto"/>
                <w:kern w:val="0"/>
                <w:sz w:val="21"/>
                <w:szCs w:val="21"/>
                <w:highlight w:val="none"/>
                <w:u w:val="none"/>
                <w:lang w:val="en-US" w:eastAsia="zh-CN" w:bidi="ar"/>
              </w:rPr>
              <w:t>序号</w:t>
            </w:r>
          </w:p>
        </w:tc>
        <w:tc>
          <w:tcPr>
            <w:tcW w:w="1454" w:type="dxa"/>
            <w:shd w:val="clear" w:color="auto" w:fill="auto"/>
            <w:noWrap w:val="0"/>
            <w:vAlign w:val="center"/>
          </w:tcPr>
          <w:p w14:paraId="47060B7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i w:val="0"/>
                <w:color w:val="auto"/>
                <w:kern w:val="0"/>
                <w:sz w:val="21"/>
                <w:szCs w:val="21"/>
                <w:highlight w:val="none"/>
                <w:lang w:eastAsia="zh-CN"/>
              </w:rPr>
            </w:pPr>
            <w:r>
              <w:rPr>
                <w:rFonts w:hint="eastAsia" w:ascii="仿宋" w:hAnsi="仿宋" w:eastAsia="仿宋" w:cs="仿宋"/>
                <w:b/>
                <w:i w:val="0"/>
                <w:iCs w:val="0"/>
                <w:color w:val="auto"/>
                <w:kern w:val="0"/>
                <w:sz w:val="21"/>
                <w:szCs w:val="21"/>
                <w:highlight w:val="none"/>
                <w:u w:val="none"/>
                <w:lang w:val="en-US" w:eastAsia="zh-CN" w:bidi="ar"/>
              </w:rPr>
              <w:t>名称</w:t>
            </w:r>
          </w:p>
        </w:tc>
        <w:tc>
          <w:tcPr>
            <w:tcW w:w="1728" w:type="dxa"/>
            <w:shd w:val="clear" w:color="auto" w:fill="auto"/>
            <w:noWrap w:val="0"/>
            <w:vAlign w:val="center"/>
          </w:tcPr>
          <w:p w14:paraId="3DA833F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i w:val="0"/>
                <w:color w:val="auto"/>
                <w:kern w:val="0"/>
                <w:sz w:val="21"/>
                <w:szCs w:val="21"/>
                <w:highlight w:val="none"/>
                <w:lang w:eastAsia="zh-CN"/>
              </w:rPr>
            </w:pPr>
            <w:r>
              <w:rPr>
                <w:rFonts w:hint="eastAsia" w:ascii="仿宋" w:hAnsi="仿宋" w:eastAsia="仿宋" w:cs="仿宋"/>
                <w:b/>
                <w:i w:val="0"/>
                <w:iCs w:val="0"/>
                <w:color w:val="auto"/>
                <w:kern w:val="0"/>
                <w:sz w:val="21"/>
                <w:szCs w:val="21"/>
                <w:highlight w:val="none"/>
                <w:u w:val="none"/>
                <w:lang w:val="en-US" w:eastAsia="zh-CN" w:bidi="ar"/>
              </w:rPr>
              <w:t>规格</w:t>
            </w:r>
          </w:p>
        </w:tc>
        <w:tc>
          <w:tcPr>
            <w:tcW w:w="1433" w:type="dxa"/>
            <w:shd w:val="clear" w:color="auto" w:fill="auto"/>
            <w:noWrap w:val="0"/>
            <w:vAlign w:val="center"/>
          </w:tcPr>
          <w:p w14:paraId="4BA1A2E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i w:val="0"/>
                <w:color w:val="auto"/>
                <w:kern w:val="0"/>
                <w:sz w:val="21"/>
                <w:szCs w:val="21"/>
                <w:highlight w:val="none"/>
              </w:rPr>
            </w:pPr>
            <w:r>
              <w:rPr>
                <w:rFonts w:hint="eastAsia" w:ascii="仿宋" w:hAnsi="仿宋" w:eastAsia="仿宋" w:cs="仿宋"/>
                <w:b/>
                <w:i w:val="0"/>
                <w:iCs w:val="0"/>
                <w:color w:val="auto"/>
                <w:kern w:val="0"/>
                <w:sz w:val="21"/>
                <w:szCs w:val="21"/>
                <w:highlight w:val="none"/>
                <w:u w:val="none"/>
                <w:lang w:val="en-US" w:eastAsia="zh-CN" w:bidi="ar"/>
              </w:rPr>
              <w:t>品牌</w:t>
            </w:r>
          </w:p>
        </w:tc>
        <w:tc>
          <w:tcPr>
            <w:tcW w:w="764" w:type="dxa"/>
            <w:shd w:val="clear" w:color="auto" w:fill="auto"/>
            <w:noWrap w:val="0"/>
            <w:vAlign w:val="center"/>
          </w:tcPr>
          <w:p w14:paraId="49D6D830">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i w:val="0"/>
                <w:color w:val="auto"/>
                <w:kern w:val="0"/>
                <w:sz w:val="21"/>
                <w:szCs w:val="21"/>
                <w:highlight w:val="none"/>
              </w:rPr>
            </w:pPr>
            <w:r>
              <w:rPr>
                <w:rFonts w:hint="eastAsia" w:ascii="仿宋" w:hAnsi="仿宋" w:eastAsia="仿宋" w:cs="仿宋"/>
                <w:b/>
                <w:i w:val="0"/>
                <w:iCs w:val="0"/>
                <w:color w:val="auto"/>
                <w:kern w:val="0"/>
                <w:sz w:val="21"/>
                <w:szCs w:val="21"/>
                <w:highlight w:val="none"/>
                <w:u w:val="none"/>
                <w:lang w:val="en-US" w:eastAsia="zh-CN" w:bidi="ar"/>
              </w:rPr>
              <w:t>单位</w:t>
            </w:r>
          </w:p>
        </w:tc>
        <w:tc>
          <w:tcPr>
            <w:tcW w:w="937" w:type="dxa"/>
            <w:shd w:val="clear" w:color="auto" w:fill="auto"/>
            <w:noWrap w:val="0"/>
            <w:vAlign w:val="center"/>
          </w:tcPr>
          <w:p w14:paraId="62F13FF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i w:val="0"/>
                <w:color w:val="auto"/>
                <w:kern w:val="0"/>
                <w:sz w:val="21"/>
                <w:szCs w:val="21"/>
                <w:highlight w:val="none"/>
              </w:rPr>
            </w:pPr>
            <w:r>
              <w:rPr>
                <w:rFonts w:hint="eastAsia" w:ascii="仿宋" w:hAnsi="仿宋" w:eastAsia="仿宋" w:cs="仿宋"/>
                <w:b/>
                <w:i w:val="0"/>
                <w:iCs w:val="0"/>
                <w:color w:val="auto"/>
                <w:kern w:val="0"/>
                <w:sz w:val="21"/>
                <w:szCs w:val="21"/>
                <w:highlight w:val="none"/>
                <w:u w:val="none"/>
                <w:lang w:val="en-US" w:eastAsia="zh-CN" w:bidi="ar"/>
              </w:rPr>
              <w:t>数量</w:t>
            </w:r>
          </w:p>
        </w:tc>
        <w:tc>
          <w:tcPr>
            <w:tcW w:w="1005" w:type="dxa"/>
            <w:shd w:val="clear" w:color="auto" w:fill="auto"/>
            <w:noWrap w:val="0"/>
            <w:vAlign w:val="center"/>
          </w:tcPr>
          <w:p w14:paraId="3511FCF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i w:val="0"/>
                <w:iCs w:val="0"/>
                <w:color w:val="auto"/>
                <w:kern w:val="0"/>
                <w:sz w:val="21"/>
                <w:szCs w:val="21"/>
                <w:highlight w:val="none"/>
                <w:u w:val="none"/>
                <w:lang w:val="en-US" w:eastAsia="zh-CN" w:bidi="ar"/>
              </w:rPr>
            </w:pPr>
            <w:r>
              <w:rPr>
                <w:rFonts w:hint="eastAsia" w:ascii="仿宋" w:hAnsi="仿宋" w:eastAsia="仿宋" w:cs="仿宋"/>
                <w:b/>
                <w:i w:val="0"/>
                <w:iCs w:val="0"/>
                <w:color w:val="auto"/>
                <w:kern w:val="0"/>
                <w:sz w:val="21"/>
                <w:szCs w:val="21"/>
                <w:highlight w:val="none"/>
                <w:u w:val="none"/>
                <w:lang w:val="en-US" w:eastAsia="zh-CN" w:bidi="ar"/>
              </w:rPr>
              <w:t>单价</w:t>
            </w:r>
          </w:p>
        </w:tc>
        <w:tc>
          <w:tcPr>
            <w:tcW w:w="1384" w:type="dxa"/>
            <w:shd w:val="clear" w:color="auto" w:fill="auto"/>
            <w:noWrap w:val="0"/>
            <w:vAlign w:val="center"/>
          </w:tcPr>
          <w:p w14:paraId="78FE4F9E">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i w:val="0"/>
                <w:iCs w:val="0"/>
                <w:color w:val="auto"/>
                <w:kern w:val="0"/>
                <w:sz w:val="21"/>
                <w:szCs w:val="21"/>
                <w:highlight w:val="none"/>
                <w:u w:val="none"/>
                <w:lang w:val="en-US" w:eastAsia="zh-CN" w:bidi="ar"/>
              </w:rPr>
            </w:pPr>
            <w:r>
              <w:rPr>
                <w:rFonts w:hint="eastAsia" w:ascii="仿宋" w:hAnsi="仿宋" w:eastAsia="仿宋" w:cs="仿宋"/>
                <w:b/>
                <w:i w:val="0"/>
                <w:iCs w:val="0"/>
                <w:color w:val="auto"/>
                <w:kern w:val="0"/>
                <w:sz w:val="21"/>
                <w:szCs w:val="21"/>
                <w:highlight w:val="none"/>
                <w:u w:val="none"/>
                <w:lang w:val="en-US" w:eastAsia="zh-CN" w:bidi="ar"/>
              </w:rPr>
              <w:t>金额</w:t>
            </w:r>
          </w:p>
        </w:tc>
      </w:tr>
      <w:tr w14:paraId="37E5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3" w:type="dxa"/>
            <w:shd w:val="clear" w:color="auto" w:fill="FFFFFF"/>
            <w:noWrap w:val="0"/>
            <w:vAlign w:val="center"/>
          </w:tcPr>
          <w:p w14:paraId="18DA441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val="0"/>
                <w:i w:val="0"/>
                <w:iCs w:val="0"/>
                <w:color w:val="000000"/>
                <w:kern w:val="0"/>
                <w:sz w:val="21"/>
                <w:szCs w:val="21"/>
                <w:u w:val="none"/>
                <w:lang w:val="en-US" w:eastAsia="zh-CN" w:bidi="ar"/>
              </w:rPr>
              <w:t>1</w:t>
            </w:r>
          </w:p>
        </w:tc>
        <w:tc>
          <w:tcPr>
            <w:tcW w:w="1454" w:type="dxa"/>
            <w:shd w:val="clear" w:color="auto" w:fill="FFFFFF"/>
            <w:noWrap w:val="0"/>
            <w:vAlign w:val="center"/>
          </w:tcPr>
          <w:p w14:paraId="09417DB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床头灯</w:t>
            </w:r>
          </w:p>
        </w:tc>
        <w:tc>
          <w:tcPr>
            <w:tcW w:w="1728" w:type="dxa"/>
            <w:shd w:val="clear" w:color="auto" w:fill="FFFFFF"/>
            <w:noWrap w:val="0"/>
            <w:vAlign w:val="center"/>
          </w:tcPr>
          <w:p w14:paraId="5E7A391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T5</w:t>
            </w:r>
          </w:p>
        </w:tc>
        <w:tc>
          <w:tcPr>
            <w:tcW w:w="1433" w:type="dxa"/>
            <w:shd w:val="clear" w:color="auto" w:fill="FFFFFF"/>
            <w:noWrap w:val="0"/>
            <w:vAlign w:val="center"/>
          </w:tcPr>
          <w:p w14:paraId="135F18F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42ED463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2B73F0D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150</w:t>
            </w:r>
          </w:p>
        </w:tc>
        <w:tc>
          <w:tcPr>
            <w:tcW w:w="1005" w:type="dxa"/>
            <w:shd w:val="clear" w:color="auto" w:fill="FFFFFF"/>
            <w:noWrap w:val="0"/>
            <w:vAlign w:val="center"/>
          </w:tcPr>
          <w:p w14:paraId="2524B1F1">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7F0AFF5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7391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93" w:type="dxa"/>
            <w:shd w:val="clear" w:color="auto" w:fill="FFFFFF"/>
            <w:noWrap w:val="0"/>
            <w:vAlign w:val="center"/>
          </w:tcPr>
          <w:p w14:paraId="021C5127">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val="0"/>
                <w:i w:val="0"/>
                <w:iCs w:val="0"/>
                <w:color w:val="000000"/>
                <w:kern w:val="0"/>
                <w:sz w:val="21"/>
                <w:szCs w:val="21"/>
                <w:u w:val="none"/>
                <w:lang w:val="en-US" w:eastAsia="zh-CN" w:bidi="ar"/>
              </w:rPr>
              <w:t>2</w:t>
            </w:r>
          </w:p>
        </w:tc>
        <w:tc>
          <w:tcPr>
            <w:tcW w:w="1454" w:type="dxa"/>
            <w:shd w:val="clear" w:color="auto" w:fill="FFFFFF"/>
            <w:noWrap w:val="0"/>
            <w:vAlign w:val="center"/>
          </w:tcPr>
          <w:p w14:paraId="5FC61BE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平板灯</w:t>
            </w:r>
          </w:p>
        </w:tc>
        <w:tc>
          <w:tcPr>
            <w:tcW w:w="1728" w:type="dxa"/>
            <w:shd w:val="clear" w:color="auto" w:fill="FFFFFF"/>
            <w:noWrap w:val="0"/>
            <w:vAlign w:val="center"/>
          </w:tcPr>
          <w:p w14:paraId="33DE669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600*600</w:t>
            </w:r>
          </w:p>
        </w:tc>
        <w:tc>
          <w:tcPr>
            <w:tcW w:w="1433" w:type="dxa"/>
            <w:shd w:val="clear" w:color="auto" w:fill="FFFFFF"/>
            <w:noWrap w:val="0"/>
            <w:vAlign w:val="center"/>
          </w:tcPr>
          <w:p w14:paraId="526DEC78">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57BE9AB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2878108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50</w:t>
            </w:r>
          </w:p>
        </w:tc>
        <w:tc>
          <w:tcPr>
            <w:tcW w:w="1005" w:type="dxa"/>
            <w:shd w:val="clear" w:color="auto" w:fill="FFFFFF"/>
            <w:noWrap w:val="0"/>
            <w:vAlign w:val="center"/>
          </w:tcPr>
          <w:p w14:paraId="493FD795">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4CF8E27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72FD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93" w:type="dxa"/>
            <w:shd w:val="clear" w:color="auto" w:fill="FFFFFF"/>
            <w:noWrap w:val="0"/>
            <w:vAlign w:val="center"/>
          </w:tcPr>
          <w:p w14:paraId="443B791E">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val="0"/>
                <w:i w:val="0"/>
                <w:iCs w:val="0"/>
                <w:color w:val="000000"/>
                <w:kern w:val="0"/>
                <w:sz w:val="21"/>
                <w:szCs w:val="21"/>
                <w:u w:val="none"/>
                <w:lang w:val="en-US" w:eastAsia="zh-CN" w:bidi="ar"/>
              </w:rPr>
              <w:t>3</w:t>
            </w:r>
          </w:p>
        </w:tc>
        <w:tc>
          <w:tcPr>
            <w:tcW w:w="1454" w:type="dxa"/>
            <w:shd w:val="clear" w:color="auto" w:fill="FFFFFF"/>
            <w:noWrap w:val="0"/>
            <w:vAlign w:val="center"/>
          </w:tcPr>
          <w:p w14:paraId="60805A9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筒灯</w:t>
            </w:r>
          </w:p>
        </w:tc>
        <w:tc>
          <w:tcPr>
            <w:tcW w:w="1728" w:type="dxa"/>
            <w:shd w:val="clear" w:color="auto" w:fill="FFFFFF"/>
            <w:noWrap w:val="0"/>
            <w:vAlign w:val="center"/>
          </w:tcPr>
          <w:p w14:paraId="73F718E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3W-6W</w:t>
            </w:r>
          </w:p>
        </w:tc>
        <w:tc>
          <w:tcPr>
            <w:tcW w:w="1433" w:type="dxa"/>
            <w:shd w:val="clear" w:color="auto" w:fill="FFFFFF"/>
            <w:noWrap w:val="0"/>
            <w:vAlign w:val="center"/>
          </w:tcPr>
          <w:p w14:paraId="30665520">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46D31C9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42C02C9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50</w:t>
            </w:r>
          </w:p>
        </w:tc>
        <w:tc>
          <w:tcPr>
            <w:tcW w:w="1005" w:type="dxa"/>
            <w:shd w:val="clear" w:color="auto" w:fill="FFFFFF"/>
            <w:noWrap w:val="0"/>
            <w:vAlign w:val="center"/>
          </w:tcPr>
          <w:p w14:paraId="4C419A9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35BAB2F0">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3330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93" w:type="dxa"/>
            <w:shd w:val="clear" w:color="auto" w:fill="FFFFFF"/>
            <w:noWrap w:val="0"/>
            <w:vAlign w:val="center"/>
          </w:tcPr>
          <w:p w14:paraId="6945CFE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val="0"/>
                <w:i w:val="0"/>
                <w:iCs w:val="0"/>
                <w:color w:val="000000"/>
                <w:kern w:val="0"/>
                <w:sz w:val="21"/>
                <w:szCs w:val="21"/>
                <w:u w:val="none"/>
                <w:lang w:val="en-US" w:eastAsia="zh-CN" w:bidi="ar"/>
              </w:rPr>
              <w:t>4</w:t>
            </w:r>
          </w:p>
        </w:tc>
        <w:tc>
          <w:tcPr>
            <w:tcW w:w="1454" w:type="dxa"/>
            <w:shd w:val="clear" w:color="auto" w:fill="FFFFFF"/>
            <w:noWrap w:val="0"/>
            <w:vAlign w:val="center"/>
          </w:tcPr>
          <w:p w14:paraId="21DE0EA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平板灯</w:t>
            </w:r>
          </w:p>
        </w:tc>
        <w:tc>
          <w:tcPr>
            <w:tcW w:w="1728" w:type="dxa"/>
            <w:shd w:val="clear" w:color="auto" w:fill="FFFFFF"/>
            <w:noWrap w:val="0"/>
            <w:vAlign w:val="center"/>
          </w:tcPr>
          <w:p w14:paraId="37AF791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300*1200泛光灯</w:t>
            </w:r>
          </w:p>
        </w:tc>
        <w:tc>
          <w:tcPr>
            <w:tcW w:w="1433" w:type="dxa"/>
            <w:shd w:val="clear" w:color="auto" w:fill="FFFFFF"/>
            <w:noWrap w:val="0"/>
            <w:vAlign w:val="center"/>
          </w:tcPr>
          <w:p w14:paraId="20E4DCBD">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04F85D5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50AD75C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50</w:t>
            </w:r>
          </w:p>
        </w:tc>
        <w:tc>
          <w:tcPr>
            <w:tcW w:w="1005" w:type="dxa"/>
            <w:shd w:val="clear" w:color="auto" w:fill="FFFFFF"/>
            <w:noWrap w:val="0"/>
            <w:vAlign w:val="center"/>
          </w:tcPr>
          <w:p w14:paraId="22410E9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6BE6C5D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1B8F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93" w:type="dxa"/>
            <w:shd w:val="clear" w:color="auto" w:fill="FFFFFF"/>
            <w:noWrap w:val="0"/>
            <w:vAlign w:val="center"/>
          </w:tcPr>
          <w:p w14:paraId="23AD5D0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val="0"/>
                <w:i w:val="0"/>
                <w:iCs w:val="0"/>
                <w:color w:val="000000"/>
                <w:kern w:val="0"/>
                <w:sz w:val="21"/>
                <w:szCs w:val="21"/>
                <w:u w:val="none"/>
                <w:lang w:val="en-US" w:eastAsia="zh-CN" w:bidi="ar"/>
              </w:rPr>
              <w:t>5</w:t>
            </w:r>
          </w:p>
        </w:tc>
        <w:tc>
          <w:tcPr>
            <w:tcW w:w="1454" w:type="dxa"/>
            <w:shd w:val="clear" w:color="auto" w:fill="FFFFFF"/>
            <w:noWrap w:val="0"/>
            <w:vAlign w:val="center"/>
          </w:tcPr>
          <w:p w14:paraId="4BAFC1C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LED灯泡</w:t>
            </w:r>
          </w:p>
        </w:tc>
        <w:tc>
          <w:tcPr>
            <w:tcW w:w="1728" w:type="dxa"/>
            <w:shd w:val="clear" w:color="auto" w:fill="FFFFFF"/>
            <w:noWrap w:val="0"/>
            <w:vAlign w:val="center"/>
          </w:tcPr>
          <w:p w14:paraId="4A9C556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9W</w:t>
            </w:r>
          </w:p>
        </w:tc>
        <w:tc>
          <w:tcPr>
            <w:tcW w:w="1433" w:type="dxa"/>
            <w:shd w:val="clear" w:color="auto" w:fill="FFFFFF"/>
            <w:noWrap w:val="0"/>
            <w:vAlign w:val="center"/>
          </w:tcPr>
          <w:p w14:paraId="417E2C2E">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1B8DB2B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17A55BB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1005" w:type="dxa"/>
            <w:shd w:val="clear" w:color="auto" w:fill="FFFFFF"/>
            <w:noWrap w:val="0"/>
            <w:vAlign w:val="center"/>
          </w:tcPr>
          <w:p w14:paraId="48D0214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66A3EBF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0B0A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93" w:type="dxa"/>
            <w:shd w:val="clear" w:color="auto" w:fill="FFFFFF"/>
            <w:noWrap w:val="0"/>
            <w:vAlign w:val="center"/>
          </w:tcPr>
          <w:p w14:paraId="45C0B2B1">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val="0"/>
                <w:i w:val="0"/>
                <w:iCs w:val="0"/>
                <w:color w:val="000000"/>
                <w:kern w:val="0"/>
                <w:sz w:val="21"/>
                <w:szCs w:val="21"/>
                <w:u w:val="none"/>
                <w:lang w:val="en-US" w:eastAsia="zh-CN" w:bidi="ar"/>
              </w:rPr>
              <w:t>6</w:t>
            </w:r>
          </w:p>
        </w:tc>
        <w:tc>
          <w:tcPr>
            <w:tcW w:w="1454" w:type="dxa"/>
            <w:shd w:val="clear" w:color="auto" w:fill="FFFFFF"/>
            <w:noWrap w:val="0"/>
            <w:vAlign w:val="center"/>
          </w:tcPr>
          <w:p w14:paraId="0484395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LED球泡</w:t>
            </w:r>
          </w:p>
        </w:tc>
        <w:tc>
          <w:tcPr>
            <w:tcW w:w="1728" w:type="dxa"/>
            <w:shd w:val="clear" w:color="auto" w:fill="FFFFFF"/>
            <w:noWrap w:val="0"/>
            <w:vAlign w:val="center"/>
          </w:tcPr>
          <w:p w14:paraId="1C88CE6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28W</w:t>
            </w:r>
          </w:p>
        </w:tc>
        <w:tc>
          <w:tcPr>
            <w:tcW w:w="1433" w:type="dxa"/>
            <w:shd w:val="clear" w:color="auto" w:fill="FFFFFF"/>
            <w:noWrap w:val="0"/>
            <w:vAlign w:val="center"/>
          </w:tcPr>
          <w:p w14:paraId="0BD4C2F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4596FF3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380A6E3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100</w:t>
            </w:r>
          </w:p>
        </w:tc>
        <w:tc>
          <w:tcPr>
            <w:tcW w:w="1005" w:type="dxa"/>
            <w:shd w:val="clear" w:color="auto" w:fill="FFFFFF"/>
            <w:noWrap w:val="0"/>
            <w:vAlign w:val="center"/>
          </w:tcPr>
          <w:p w14:paraId="18A87AA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6BDE870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3839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93" w:type="dxa"/>
            <w:shd w:val="clear" w:color="auto" w:fill="FFFFFF"/>
            <w:noWrap w:val="0"/>
            <w:vAlign w:val="center"/>
          </w:tcPr>
          <w:p w14:paraId="6495348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val="0"/>
                <w:i w:val="0"/>
                <w:iCs w:val="0"/>
                <w:color w:val="000000"/>
                <w:kern w:val="0"/>
                <w:sz w:val="21"/>
                <w:szCs w:val="21"/>
                <w:u w:val="none"/>
                <w:lang w:val="en-US" w:eastAsia="zh-CN" w:bidi="ar"/>
              </w:rPr>
              <w:t>7</w:t>
            </w:r>
          </w:p>
        </w:tc>
        <w:tc>
          <w:tcPr>
            <w:tcW w:w="1454" w:type="dxa"/>
            <w:shd w:val="clear" w:color="auto" w:fill="FFFFFF"/>
            <w:noWrap w:val="0"/>
            <w:vAlign w:val="center"/>
          </w:tcPr>
          <w:p w14:paraId="0E89EA8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LED日光灯管</w:t>
            </w:r>
          </w:p>
        </w:tc>
        <w:tc>
          <w:tcPr>
            <w:tcW w:w="1728" w:type="dxa"/>
            <w:shd w:val="clear" w:color="auto" w:fill="FFFFFF"/>
            <w:noWrap w:val="0"/>
            <w:vAlign w:val="center"/>
          </w:tcPr>
          <w:p w14:paraId="385D159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T5</w:t>
            </w:r>
          </w:p>
        </w:tc>
        <w:tc>
          <w:tcPr>
            <w:tcW w:w="1433" w:type="dxa"/>
            <w:shd w:val="clear" w:color="auto" w:fill="FFFFFF"/>
            <w:noWrap w:val="0"/>
            <w:vAlign w:val="center"/>
          </w:tcPr>
          <w:p w14:paraId="0AF99D10">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2182EA2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根</w:t>
            </w:r>
          </w:p>
        </w:tc>
        <w:tc>
          <w:tcPr>
            <w:tcW w:w="937" w:type="dxa"/>
            <w:shd w:val="clear" w:color="auto" w:fill="FFFFFF"/>
            <w:noWrap w:val="0"/>
            <w:vAlign w:val="center"/>
          </w:tcPr>
          <w:p w14:paraId="47D7AA3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100</w:t>
            </w:r>
          </w:p>
        </w:tc>
        <w:tc>
          <w:tcPr>
            <w:tcW w:w="1005" w:type="dxa"/>
            <w:shd w:val="clear" w:color="auto" w:fill="FFFFFF"/>
            <w:noWrap w:val="0"/>
            <w:vAlign w:val="center"/>
          </w:tcPr>
          <w:p w14:paraId="48AFA557">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461C78D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69A4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3828B4DA">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8</w:t>
            </w:r>
          </w:p>
        </w:tc>
        <w:tc>
          <w:tcPr>
            <w:tcW w:w="1454" w:type="dxa"/>
            <w:shd w:val="clear" w:color="auto" w:fill="FFFFFF"/>
            <w:noWrap w:val="0"/>
            <w:vAlign w:val="center"/>
          </w:tcPr>
          <w:p w14:paraId="3DDE329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LED一拖四日光灯源</w:t>
            </w:r>
          </w:p>
        </w:tc>
        <w:tc>
          <w:tcPr>
            <w:tcW w:w="1728" w:type="dxa"/>
            <w:shd w:val="clear" w:color="auto" w:fill="FFFFFF"/>
            <w:noWrap w:val="0"/>
            <w:vAlign w:val="center"/>
          </w:tcPr>
          <w:p w14:paraId="4CFD7C1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24W</w:t>
            </w:r>
          </w:p>
        </w:tc>
        <w:tc>
          <w:tcPr>
            <w:tcW w:w="1433" w:type="dxa"/>
            <w:shd w:val="clear" w:color="auto" w:fill="FFFFFF"/>
            <w:noWrap w:val="0"/>
            <w:vAlign w:val="center"/>
          </w:tcPr>
          <w:p w14:paraId="45FAC848">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56A51A3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34D7455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150</w:t>
            </w:r>
          </w:p>
        </w:tc>
        <w:tc>
          <w:tcPr>
            <w:tcW w:w="1005" w:type="dxa"/>
            <w:shd w:val="clear" w:color="auto" w:fill="FFFFFF"/>
            <w:noWrap w:val="0"/>
            <w:vAlign w:val="center"/>
          </w:tcPr>
          <w:p w14:paraId="08293E4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2D7A57F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267C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93" w:type="dxa"/>
            <w:shd w:val="clear" w:color="auto" w:fill="FFFFFF"/>
            <w:noWrap w:val="0"/>
            <w:vAlign w:val="center"/>
          </w:tcPr>
          <w:p w14:paraId="23E3C22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9</w:t>
            </w:r>
          </w:p>
        </w:tc>
        <w:tc>
          <w:tcPr>
            <w:tcW w:w="1454" w:type="dxa"/>
            <w:shd w:val="clear" w:color="auto" w:fill="FFFFFF"/>
            <w:noWrap w:val="0"/>
            <w:vAlign w:val="center"/>
          </w:tcPr>
          <w:p w14:paraId="5A3261E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T5灯管</w:t>
            </w:r>
          </w:p>
        </w:tc>
        <w:tc>
          <w:tcPr>
            <w:tcW w:w="1728" w:type="dxa"/>
            <w:shd w:val="clear" w:color="auto" w:fill="FFFFFF"/>
            <w:noWrap w:val="0"/>
            <w:vAlign w:val="center"/>
          </w:tcPr>
          <w:p w14:paraId="0641C9C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17W</w:t>
            </w:r>
          </w:p>
        </w:tc>
        <w:tc>
          <w:tcPr>
            <w:tcW w:w="1433" w:type="dxa"/>
            <w:shd w:val="clear" w:color="auto" w:fill="FFFFFF"/>
            <w:noWrap w:val="0"/>
            <w:vAlign w:val="center"/>
          </w:tcPr>
          <w:p w14:paraId="3AC56374">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288293D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352B77A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50</w:t>
            </w:r>
          </w:p>
        </w:tc>
        <w:tc>
          <w:tcPr>
            <w:tcW w:w="1005" w:type="dxa"/>
            <w:shd w:val="clear" w:color="auto" w:fill="FFFFFF"/>
            <w:noWrap w:val="0"/>
            <w:vAlign w:val="center"/>
          </w:tcPr>
          <w:p w14:paraId="05F35E21">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7D8C24F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7930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53A9A37A">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10</w:t>
            </w:r>
          </w:p>
        </w:tc>
        <w:tc>
          <w:tcPr>
            <w:tcW w:w="1454" w:type="dxa"/>
            <w:shd w:val="clear" w:color="auto" w:fill="FFFFFF"/>
            <w:noWrap w:val="0"/>
            <w:vAlign w:val="center"/>
          </w:tcPr>
          <w:p w14:paraId="19B0CD7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T8灯管空支架</w:t>
            </w:r>
          </w:p>
        </w:tc>
        <w:tc>
          <w:tcPr>
            <w:tcW w:w="1728" w:type="dxa"/>
            <w:shd w:val="clear" w:color="auto" w:fill="FFFFFF"/>
            <w:noWrap w:val="0"/>
            <w:vAlign w:val="center"/>
          </w:tcPr>
          <w:p w14:paraId="5B56791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支架</w:t>
            </w:r>
          </w:p>
        </w:tc>
        <w:tc>
          <w:tcPr>
            <w:tcW w:w="1433" w:type="dxa"/>
            <w:shd w:val="clear" w:color="auto" w:fill="FFFFFF"/>
            <w:noWrap w:val="0"/>
            <w:vAlign w:val="center"/>
          </w:tcPr>
          <w:p w14:paraId="31657694">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06D7E91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根</w:t>
            </w:r>
          </w:p>
        </w:tc>
        <w:tc>
          <w:tcPr>
            <w:tcW w:w="937" w:type="dxa"/>
            <w:shd w:val="clear" w:color="auto" w:fill="FFFFFF"/>
            <w:noWrap w:val="0"/>
            <w:vAlign w:val="center"/>
          </w:tcPr>
          <w:p w14:paraId="6DB247E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30</w:t>
            </w:r>
          </w:p>
        </w:tc>
        <w:tc>
          <w:tcPr>
            <w:tcW w:w="1005" w:type="dxa"/>
            <w:shd w:val="clear" w:color="auto" w:fill="FFFFFF"/>
            <w:noWrap w:val="0"/>
            <w:vAlign w:val="center"/>
          </w:tcPr>
          <w:p w14:paraId="7FFE3315">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63158D1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4454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93" w:type="dxa"/>
            <w:shd w:val="clear" w:color="auto" w:fill="FFFFFF"/>
            <w:noWrap w:val="0"/>
            <w:vAlign w:val="center"/>
          </w:tcPr>
          <w:p w14:paraId="3EEA8EA1">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11</w:t>
            </w:r>
          </w:p>
        </w:tc>
        <w:tc>
          <w:tcPr>
            <w:tcW w:w="1454" w:type="dxa"/>
            <w:shd w:val="clear" w:color="auto" w:fill="FFFFFF"/>
            <w:noWrap w:val="0"/>
            <w:vAlign w:val="center"/>
          </w:tcPr>
          <w:p w14:paraId="62E7ACA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槽板</w:t>
            </w:r>
          </w:p>
        </w:tc>
        <w:tc>
          <w:tcPr>
            <w:tcW w:w="1728" w:type="dxa"/>
            <w:shd w:val="clear" w:color="auto" w:fill="FFFFFF"/>
            <w:noWrap w:val="0"/>
            <w:vAlign w:val="center"/>
          </w:tcPr>
          <w:p w14:paraId="346897C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30槽板</w:t>
            </w:r>
          </w:p>
        </w:tc>
        <w:tc>
          <w:tcPr>
            <w:tcW w:w="1433" w:type="dxa"/>
            <w:shd w:val="clear" w:color="auto" w:fill="FFFFFF"/>
            <w:noWrap w:val="0"/>
            <w:vAlign w:val="center"/>
          </w:tcPr>
          <w:p w14:paraId="783DD8E0">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63D6BC4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32F02F9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100</w:t>
            </w:r>
          </w:p>
        </w:tc>
        <w:tc>
          <w:tcPr>
            <w:tcW w:w="1005" w:type="dxa"/>
            <w:shd w:val="clear" w:color="auto" w:fill="FFFFFF"/>
            <w:noWrap w:val="0"/>
            <w:vAlign w:val="center"/>
          </w:tcPr>
          <w:p w14:paraId="668EC2AD">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1D975F97">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636A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3" w:type="dxa"/>
            <w:shd w:val="clear" w:color="auto" w:fill="FFFFFF"/>
            <w:noWrap w:val="0"/>
            <w:vAlign w:val="center"/>
          </w:tcPr>
          <w:p w14:paraId="16386645">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12</w:t>
            </w:r>
          </w:p>
        </w:tc>
        <w:tc>
          <w:tcPr>
            <w:tcW w:w="1454" w:type="dxa"/>
            <w:shd w:val="clear" w:color="auto" w:fill="FFFFFF"/>
            <w:noWrap w:val="0"/>
            <w:vAlign w:val="center"/>
          </w:tcPr>
          <w:p w14:paraId="1D4EEE7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插头</w:t>
            </w:r>
          </w:p>
        </w:tc>
        <w:tc>
          <w:tcPr>
            <w:tcW w:w="1728" w:type="dxa"/>
            <w:shd w:val="clear" w:color="auto" w:fill="FFFFFF"/>
            <w:noWrap w:val="0"/>
            <w:vAlign w:val="center"/>
          </w:tcPr>
          <w:p w14:paraId="639309B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三芯，二芯</w:t>
            </w:r>
          </w:p>
        </w:tc>
        <w:tc>
          <w:tcPr>
            <w:tcW w:w="1433" w:type="dxa"/>
            <w:shd w:val="clear" w:color="auto" w:fill="FFFFFF"/>
            <w:noWrap w:val="0"/>
            <w:vAlign w:val="center"/>
          </w:tcPr>
          <w:p w14:paraId="57CC3C4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7F42361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4E0CDFE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50</w:t>
            </w:r>
          </w:p>
        </w:tc>
        <w:tc>
          <w:tcPr>
            <w:tcW w:w="1005" w:type="dxa"/>
            <w:shd w:val="clear" w:color="auto" w:fill="FFFFFF"/>
            <w:noWrap w:val="0"/>
            <w:vAlign w:val="center"/>
          </w:tcPr>
          <w:p w14:paraId="4210525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5E9C1720">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73A0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23F95F5D">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13</w:t>
            </w:r>
          </w:p>
        </w:tc>
        <w:tc>
          <w:tcPr>
            <w:tcW w:w="1454" w:type="dxa"/>
            <w:shd w:val="clear" w:color="auto" w:fill="FFFFFF"/>
            <w:noWrap w:val="0"/>
            <w:vAlign w:val="center"/>
          </w:tcPr>
          <w:p w14:paraId="1228224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三孔插座</w:t>
            </w:r>
          </w:p>
        </w:tc>
        <w:tc>
          <w:tcPr>
            <w:tcW w:w="1728" w:type="dxa"/>
            <w:shd w:val="clear" w:color="auto" w:fill="FFFFFF"/>
            <w:noWrap w:val="0"/>
            <w:vAlign w:val="center"/>
          </w:tcPr>
          <w:p w14:paraId="3C91199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16A</w:t>
            </w:r>
          </w:p>
        </w:tc>
        <w:tc>
          <w:tcPr>
            <w:tcW w:w="1433" w:type="dxa"/>
            <w:shd w:val="clear" w:color="auto" w:fill="FFFFFF"/>
            <w:noWrap w:val="0"/>
            <w:vAlign w:val="center"/>
          </w:tcPr>
          <w:p w14:paraId="18E12B7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2275C74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块</w:t>
            </w:r>
          </w:p>
        </w:tc>
        <w:tc>
          <w:tcPr>
            <w:tcW w:w="937" w:type="dxa"/>
            <w:shd w:val="clear" w:color="auto" w:fill="FFFFFF"/>
            <w:noWrap w:val="0"/>
            <w:vAlign w:val="center"/>
          </w:tcPr>
          <w:p w14:paraId="684F30D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50</w:t>
            </w:r>
          </w:p>
        </w:tc>
        <w:tc>
          <w:tcPr>
            <w:tcW w:w="1005" w:type="dxa"/>
            <w:shd w:val="clear" w:color="auto" w:fill="FFFFFF"/>
            <w:noWrap w:val="0"/>
            <w:vAlign w:val="center"/>
          </w:tcPr>
          <w:p w14:paraId="68FFDA7A">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62B2D83E">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742C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39B2A42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14</w:t>
            </w:r>
          </w:p>
        </w:tc>
        <w:tc>
          <w:tcPr>
            <w:tcW w:w="1454" w:type="dxa"/>
            <w:shd w:val="clear" w:color="auto" w:fill="FFFFFF"/>
            <w:noWrap w:val="0"/>
            <w:vAlign w:val="center"/>
          </w:tcPr>
          <w:p w14:paraId="370920C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五孔插座</w:t>
            </w:r>
          </w:p>
        </w:tc>
        <w:tc>
          <w:tcPr>
            <w:tcW w:w="1728" w:type="dxa"/>
            <w:shd w:val="clear" w:color="auto" w:fill="FFFFFF"/>
            <w:noWrap w:val="0"/>
            <w:vAlign w:val="center"/>
          </w:tcPr>
          <w:p w14:paraId="3BC88A9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86型</w:t>
            </w:r>
          </w:p>
        </w:tc>
        <w:tc>
          <w:tcPr>
            <w:tcW w:w="1433" w:type="dxa"/>
            <w:shd w:val="clear" w:color="auto" w:fill="FFFFFF"/>
            <w:noWrap w:val="0"/>
            <w:vAlign w:val="center"/>
          </w:tcPr>
          <w:p w14:paraId="744756F5">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3561B40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块</w:t>
            </w:r>
          </w:p>
        </w:tc>
        <w:tc>
          <w:tcPr>
            <w:tcW w:w="937" w:type="dxa"/>
            <w:shd w:val="clear" w:color="auto" w:fill="FFFFFF"/>
            <w:noWrap w:val="0"/>
            <w:vAlign w:val="center"/>
          </w:tcPr>
          <w:p w14:paraId="4A43B69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100</w:t>
            </w:r>
          </w:p>
        </w:tc>
        <w:tc>
          <w:tcPr>
            <w:tcW w:w="1005" w:type="dxa"/>
            <w:shd w:val="clear" w:color="auto" w:fill="FFFFFF"/>
            <w:noWrap w:val="0"/>
            <w:vAlign w:val="center"/>
          </w:tcPr>
          <w:p w14:paraId="3D586E30">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22533091">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654B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222C58B8">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15</w:t>
            </w:r>
          </w:p>
        </w:tc>
        <w:tc>
          <w:tcPr>
            <w:tcW w:w="1454" w:type="dxa"/>
            <w:shd w:val="clear" w:color="auto" w:fill="FFFFFF"/>
            <w:noWrap w:val="0"/>
            <w:vAlign w:val="center"/>
          </w:tcPr>
          <w:p w14:paraId="3663619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插座</w:t>
            </w:r>
          </w:p>
        </w:tc>
        <w:tc>
          <w:tcPr>
            <w:tcW w:w="1728" w:type="dxa"/>
            <w:shd w:val="clear" w:color="auto" w:fill="FFFFFF"/>
            <w:noWrap w:val="0"/>
            <w:vAlign w:val="center"/>
          </w:tcPr>
          <w:p w14:paraId="407A52A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地插</w:t>
            </w:r>
          </w:p>
        </w:tc>
        <w:tc>
          <w:tcPr>
            <w:tcW w:w="1433" w:type="dxa"/>
            <w:shd w:val="clear" w:color="auto" w:fill="FFFFFF"/>
            <w:noWrap w:val="0"/>
            <w:vAlign w:val="center"/>
          </w:tcPr>
          <w:p w14:paraId="3430CEF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49FC4DA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72CFCF8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17</w:t>
            </w:r>
          </w:p>
        </w:tc>
        <w:tc>
          <w:tcPr>
            <w:tcW w:w="1005" w:type="dxa"/>
            <w:shd w:val="clear" w:color="auto" w:fill="FFFFFF"/>
            <w:noWrap w:val="0"/>
            <w:vAlign w:val="center"/>
          </w:tcPr>
          <w:p w14:paraId="7081241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449E3277">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6034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66C9DCB8">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16</w:t>
            </w:r>
          </w:p>
        </w:tc>
        <w:tc>
          <w:tcPr>
            <w:tcW w:w="1454" w:type="dxa"/>
            <w:shd w:val="clear" w:color="auto" w:fill="FFFFFF"/>
            <w:noWrap w:val="0"/>
            <w:vAlign w:val="center"/>
          </w:tcPr>
          <w:p w14:paraId="43C2671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灯具</w:t>
            </w:r>
          </w:p>
        </w:tc>
        <w:tc>
          <w:tcPr>
            <w:tcW w:w="1728" w:type="dxa"/>
            <w:shd w:val="clear" w:color="auto" w:fill="FFFFFF"/>
            <w:noWrap w:val="0"/>
            <w:vAlign w:val="center"/>
          </w:tcPr>
          <w:p w14:paraId="2617E4D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强光灯</w:t>
            </w:r>
          </w:p>
        </w:tc>
        <w:tc>
          <w:tcPr>
            <w:tcW w:w="1433" w:type="dxa"/>
            <w:shd w:val="clear" w:color="auto" w:fill="FFFFFF"/>
            <w:noWrap w:val="0"/>
            <w:vAlign w:val="center"/>
          </w:tcPr>
          <w:p w14:paraId="5B61725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394CB21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7EFF308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w:t>
            </w:r>
          </w:p>
        </w:tc>
        <w:tc>
          <w:tcPr>
            <w:tcW w:w="1005" w:type="dxa"/>
            <w:shd w:val="clear" w:color="auto" w:fill="FFFFFF"/>
            <w:noWrap w:val="0"/>
            <w:vAlign w:val="center"/>
          </w:tcPr>
          <w:p w14:paraId="690BB208">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2C2CA19D">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43D0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5EAD0237">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17</w:t>
            </w:r>
          </w:p>
        </w:tc>
        <w:tc>
          <w:tcPr>
            <w:tcW w:w="1454" w:type="dxa"/>
            <w:shd w:val="clear" w:color="auto" w:fill="FFFFFF"/>
            <w:noWrap w:val="0"/>
            <w:vAlign w:val="center"/>
          </w:tcPr>
          <w:p w14:paraId="578B922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底盒</w:t>
            </w:r>
          </w:p>
        </w:tc>
        <w:tc>
          <w:tcPr>
            <w:tcW w:w="1728" w:type="dxa"/>
            <w:shd w:val="clear" w:color="auto" w:fill="FFFFFF"/>
            <w:noWrap w:val="0"/>
            <w:vAlign w:val="center"/>
          </w:tcPr>
          <w:p w14:paraId="4502C22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86型</w:t>
            </w:r>
          </w:p>
        </w:tc>
        <w:tc>
          <w:tcPr>
            <w:tcW w:w="1433" w:type="dxa"/>
            <w:shd w:val="clear" w:color="auto" w:fill="FFFFFF"/>
            <w:noWrap w:val="0"/>
            <w:vAlign w:val="center"/>
          </w:tcPr>
          <w:p w14:paraId="4943F4F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14F4C38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4E330AE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50</w:t>
            </w:r>
          </w:p>
        </w:tc>
        <w:tc>
          <w:tcPr>
            <w:tcW w:w="1005" w:type="dxa"/>
            <w:shd w:val="clear" w:color="auto" w:fill="FFFFFF"/>
            <w:noWrap w:val="0"/>
            <w:vAlign w:val="center"/>
          </w:tcPr>
          <w:p w14:paraId="395D555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2A95D60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4F1A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6E07E0B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18</w:t>
            </w:r>
          </w:p>
        </w:tc>
        <w:tc>
          <w:tcPr>
            <w:tcW w:w="1454" w:type="dxa"/>
            <w:shd w:val="clear" w:color="auto" w:fill="FFFFFF"/>
            <w:noWrap w:val="0"/>
            <w:vAlign w:val="center"/>
          </w:tcPr>
          <w:p w14:paraId="0B2D42A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底盒</w:t>
            </w:r>
          </w:p>
        </w:tc>
        <w:tc>
          <w:tcPr>
            <w:tcW w:w="1728" w:type="dxa"/>
            <w:shd w:val="clear" w:color="auto" w:fill="FFFFFF"/>
            <w:noWrap w:val="0"/>
            <w:vAlign w:val="center"/>
          </w:tcPr>
          <w:p w14:paraId="0711A20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防水86型</w:t>
            </w:r>
          </w:p>
        </w:tc>
        <w:tc>
          <w:tcPr>
            <w:tcW w:w="1433" w:type="dxa"/>
            <w:shd w:val="clear" w:color="auto" w:fill="FFFFFF"/>
            <w:noWrap w:val="0"/>
            <w:vAlign w:val="center"/>
          </w:tcPr>
          <w:p w14:paraId="5CF90AC0">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2B97161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1F9E66F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w:t>
            </w:r>
          </w:p>
        </w:tc>
        <w:tc>
          <w:tcPr>
            <w:tcW w:w="1005" w:type="dxa"/>
            <w:shd w:val="clear" w:color="auto" w:fill="FFFFFF"/>
            <w:noWrap w:val="0"/>
            <w:vAlign w:val="center"/>
          </w:tcPr>
          <w:p w14:paraId="0C304271">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1DB3C4D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0633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2E0FB8F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19</w:t>
            </w:r>
          </w:p>
        </w:tc>
        <w:tc>
          <w:tcPr>
            <w:tcW w:w="1454" w:type="dxa"/>
            <w:shd w:val="clear" w:color="auto" w:fill="FFFFFF"/>
            <w:noWrap w:val="0"/>
            <w:vAlign w:val="center"/>
          </w:tcPr>
          <w:p w14:paraId="649D977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底盒修复器</w:t>
            </w:r>
          </w:p>
        </w:tc>
        <w:tc>
          <w:tcPr>
            <w:tcW w:w="1728" w:type="dxa"/>
            <w:shd w:val="clear" w:color="auto" w:fill="FFFFFF"/>
            <w:noWrap w:val="0"/>
            <w:vAlign w:val="center"/>
          </w:tcPr>
          <w:p w14:paraId="7C1E06CF">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仿宋" w:hAnsi="仿宋" w:eastAsia="仿宋" w:cs="仿宋"/>
                <w:b w:val="0"/>
                <w:i w:val="0"/>
                <w:color w:val="000000"/>
                <w:kern w:val="0"/>
                <w:sz w:val="21"/>
                <w:szCs w:val="21"/>
                <w:highlight w:val="none"/>
                <w:lang w:val="en-US" w:eastAsia="zh-CN"/>
              </w:rPr>
            </w:pPr>
            <w:r>
              <w:rPr>
                <w:rFonts w:hint="eastAsia" w:ascii="仿宋" w:hAnsi="仿宋" w:eastAsia="仿宋" w:cs="仿宋"/>
                <w:i w:val="0"/>
                <w:iCs w:val="0"/>
                <w:color w:val="000000"/>
                <w:sz w:val="21"/>
                <w:szCs w:val="21"/>
                <w:u w:val="none"/>
                <w:lang w:val="en-US" w:eastAsia="zh-CN"/>
              </w:rPr>
              <w:t>86</w:t>
            </w:r>
          </w:p>
        </w:tc>
        <w:tc>
          <w:tcPr>
            <w:tcW w:w="1433" w:type="dxa"/>
            <w:shd w:val="clear" w:color="auto" w:fill="FFFFFF"/>
            <w:noWrap w:val="0"/>
            <w:vAlign w:val="center"/>
          </w:tcPr>
          <w:p w14:paraId="584ABDE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3D9E0B5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3DEE733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100</w:t>
            </w:r>
          </w:p>
        </w:tc>
        <w:tc>
          <w:tcPr>
            <w:tcW w:w="1005" w:type="dxa"/>
            <w:shd w:val="clear" w:color="auto" w:fill="FFFFFF"/>
            <w:noWrap w:val="0"/>
            <w:vAlign w:val="center"/>
          </w:tcPr>
          <w:p w14:paraId="1E4BECFD">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3512155A">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5F07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5506271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20</w:t>
            </w:r>
          </w:p>
        </w:tc>
        <w:tc>
          <w:tcPr>
            <w:tcW w:w="1454" w:type="dxa"/>
            <w:shd w:val="clear" w:color="auto" w:fill="FFFFFF"/>
            <w:noWrap w:val="0"/>
            <w:vAlign w:val="center"/>
          </w:tcPr>
          <w:p w14:paraId="0014654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电机</w:t>
            </w:r>
          </w:p>
        </w:tc>
        <w:tc>
          <w:tcPr>
            <w:tcW w:w="1728" w:type="dxa"/>
            <w:shd w:val="clear" w:color="auto" w:fill="FFFFFF"/>
            <w:noWrap w:val="0"/>
            <w:vAlign w:val="center"/>
          </w:tcPr>
          <w:p w14:paraId="54D02A9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风扇电机</w:t>
            </w:r>
          </w:p>
        </w:tc>
        <w:tc>
          <w:tcPr>
            <w:tcW w:w="1433" w:type="dxa"/>
            <w:shd w:val="clear" w:color="auto" w:fill="FFFFFF"/>
            <w:noWrap w:val="0"/>
            <w:vAlign w:val="center"/>
          </w:tcPr>
          <w:p w14:paraId="3B8FC5E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73E2E2C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68C35DE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30</w:t>
            </w:r>
          </w:p>
        </w:tc>
        <w:tc>
          <w:tcPr>
            <w:tcW w:w="1005" w:type="dxa"/>
            <w:shd w:val="clear" w:color="auto" w:fill="FFFFFF"/>
            <w:noWrap w:val="0"/>
            <w:vAlign w:val="center"/>
          </w:tcPr>
          <w:p w14:paraId="75B209D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71512847">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2EC8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6EEEB138">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21</w:t>
            </w:r>
          </w:p>
        </w:tc>
        <w:tc>
          <w:tcPr>
            <w:tcW w:w="1454" w:type="dxa"/>
            <w:shd w:val="clear" w:color="auto" w:fill="FFFFFF"/>
            <w:noWrap w:val="0"/>
            <w:vAlign w:val="center"/>
          </w:tcPr>
          <w:p w14:paraId="34601EF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电缆线</w:t>
            </w:r>
          </w:p>
        </w:tc>
        <w:tc>
          <w:tcPr>
            <w:tcW w:w="1728" w:type="dxa"/>
            <w:shd w:val="clear" w:color="auto" w:fill="FFFFFF"/>
            <w:noWrap w:val="0"/>
            <w:vAlign w:val="center"/>
          </w:tcPr>
          <w:p w14:paraId="06E8C65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3*6+1</w:t>
            </w:r>
          </w:p>
        </w:tc>
        <w:tc>
          <w:tcPr>
            <w:tcW w:w="1433" w:type="dxa"/>
            <w:shd w:val="clear" w:color="auto" w:fill="FFFFFF"/>
            <w:noWrap w:val="0"/>
            <w:vAlign w:val="center"/>
          </w:tcPr>
          <w:p w14:paraId="3F127A3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097F0E8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米</w:t>
            </w:r>
          </w:p>
        </w:tc>
        <w:tc>
          <w:tcPr>
            <w:tcW w:w="937" w:type="dxa"/>
            <w:shd w:val="clear" w:color="auto" w:fill="FFFFFF"/>
            <w:noWrap w:val="0"/>
            <w:vAlign w:val="center"/>
          </w:tcPr>
          <w:p w14:paraId="6A176C2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100</w:t>
            </w:r>
          </w:p>
        </w:tc>
        <w:tc>
          <w:tcPr>
            <w:tcW w:w="1005" w:type="dxa"/>
            <w:shd w:val="clear" w:color="auto" w:fill="FFFFFF"/>
            <w:noWrap w:val="0"/>
            <w:vAlign w:val="center"/>
          </w:tcPr>
          <w:p w14:paraId="3FD0F41E">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433CFB1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3D3A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0553A32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22</w:t>
            </w:r>
          </w:p>
        </w:tc>
        <w:tc>
          <w:tcPr>
            <w:tcW w:w="1454" w:type="dxa"/>
            <w:shd w:val="clear" w:color="auto" w:fill="FFFFFF"/>
            <w:noWrap w:val="0"/>
            <w:vAlign w:val="center"/>
          </w:tcPr>
          <w:p w14:paraId="37DC9AA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电线BV</w:t>
            </w:r>
          </w:p>
        </w:tc>
        <w:tc>
          <w:tcPr>
            <w:tcW w:w="1728" w:type="dxa"/>
            <w:shd w:val="clear" w:color="auto" w:fill="FFFFFF"/>
            <w:noWrap w:val="0"/>
            <w:vAlign w:val="center"/>
          </w:tcPr>
          <w:p w14:paraId="45FE951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1.5平方</w:t>
            </w:r>
          </w:p>
        </w:tc>
        <w:tc>
          <w:tcPr>
            <w:tcW w:w="1433" w:type="dxa"/>
            <w:shd w:val="clear" w:color="auto" w:fill="FFFFFF"/>
            <w:noWrap w:val="0"/>
            <w:vAlign w:val="center"/>
          </w:tcPr>
          <w:p w14:paraId="1B54EAF0">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7C1F970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米</w:t>
            </w:r>
          </w:p>
        </w:tc>
        <w:tc>
          <w:tcPr>
            <w:tcW w:w="937" w:type="dxa"/>
            <w:shd w:val="clear" w:color="auto" w:fill="FFFFFF"/>
            <w:noWrap w:val="0"/>
            <w:vAlign w:val="center"/>
          </w:tcPr>
          <w:p w14:paraId="15C867D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200</w:t>
            </w:r>
          </w:p>
        </w:tc>
        <w:tc>
          <w:tcPr>
            <w:tcW w:w="1005" w:type="dxa"/>
            <w:shd w:val="clear" w:color="auto" w:fill="FFFFFF"/>
            <w:noWrap w:val="0"/>
            <w:vAlign w:val="center"/>
          </w:tcPr>
          <w:p w14:paraId="39C130E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77A45D7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71EB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38F49B01">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23</w:t>
            </w:r>
          </w:p>
        </w:tc>
        <w:tc>
          <w:tcPr>
            <w:tcW w:w="1454" w:type="dxa"/>
            <w:shd w:val="clear" w:color="auto" w:fill="FFFFFF"/>
            <w:noWrap w:val="0"/>
            <w:vAlign w:val="center"/>
          </w:tcPr>
          <w:p w14:paraId="7A19FBA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钢钉</w:t>
            </w:r>
          </w:p>
        </w:tc>
        <w:tc>
          <w:tcPr>
            <w:tcW w:w="1728" w:type="dxa"/>
            <w:shd w:val="clear" w:color="auto" w:fill="FFFFFF"/>
            <w:noWrap w:val="0"/>
            <w:vAlign w:val="center"/>
          </w:tcPr>
          <w:p w14:paraId="2005170A">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仿宋" w:hAnsi="仿宋" w:eastAsia="仿宋" w:cs="仿宋"/>
                <w:b w:val="0"/>
                <w:i w:val="0"/>
                <w:color w:val="000000"/>
                <w:kern w:val="0"/>
                <w:sz w:val="21"/>
                <w:szCs w:val="21"/>
                <w:highlight w:val="none"/>
                <w:lang w:val="en-US" w:eastAsia="zh-CN"/>
              </w:rPr>
            </w:pPr>
            <w:r>
              <w:rPr>
                <w:rFonts w:hint="eastAsia" w:ascii="仿宋" w:hAnsi="仿宋" w:eastAsia="仿宋" w:cs="仿宋"/>
                <w:i w:val="0"/>
                <w:iCs w:val="0"/>
                <w:color w:val="000000"/>
                <w:sz w:val="21"/>
                <w:szCs w:val="21"/>
                <w:u w:val="none"/>
                <w:lang w:val="en-US" w:eastAsia="zh-CN"/>
              </w:rPr>
              <w:t>2.5*30</w:t>
            </w:r>
          </w:p>
        </w:tc>
        <w:tc>
          <w:tcPr>
            <w:tcW w:w="1433" w:type="dxa"/>
            <w:shd w:val="clear" w:color="auto" w:fill="FFFFFF"/>
            <w:noWrap w:val="0"/>
            <w:vAlign w:val="center"/>
          </w:tcPr>
          <w:p w14:paraId="3CDFC19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1C0CCBF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盒</w:t>
            </w:r>
          </w:p>
        </w:tc>
        <w:tc>
          <w:tcPr>
            <w:tcW w:w="937" w:type="dxa"/>
            <w:shd w:val="clear" w:color="auto" w:fill="FFFFFF"/>
            <w:noWrap w:val="0"/>
            <w:vAlign w:val="center"/>
          </w:tcPr>
          <w:p w14:paraId="1886E53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w:t>
            </w:r>
          </w:p>
        </w:tc>
        <w:tc>
          <w:tcPr>
            <w:tcW w:w="1005" w:type="dxa"/>
            <w:shd w:val="clear" w:color="auto" w:fill="FFFFFF"/>
            <w:noWrap w:val="0"/>
            <w:vAlign w:val="center"/>
          </w:tcPr>
          <w:p w14:paraId="210ED6D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25F24BE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6F0A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205FED6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24</w:t>
            </w:r>
          </w:p>
        </w:tc>
        <w:tc>
          <w:tcPr>
            <w:tcW w:w="1454" w:type="dxa"/>
            <w:shd w:val="clear" w:color="auto" w:fill="FFFFFF"/>
            <w:noWrap w:val="0"/>
            <w:vAlign w:val="center"/>
          </w:tcPr>
          <w:p w14:paraId="183CBB4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护套线</w:t>
            </w:r>
          </w:p>
        </w:tc>
        <w:tc>
          <w:tcPr>
            <w:tcW w:w="1728" w:type="dxa"/>
            <w:shd w:val="clear" w:color="auto" w:fill="FFFFFF"/>
            <w:noWrap w:val="0"/>
            <w:vAlign w:val="center"/>
          </w:tcPr>
          <w:p w14:paraId="7D61556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1.5平方双股线</w:t>
            </w:r>
          </w:p>
        </w:tc>
        <w:tc>
          <w:tcPr>
            <w:tcW w:w="1433" w:type="dxa"/>
            <w:shd w:val="clear" w:color="auto" w:fill="FFFFFF"/>
            <w:noWrap w:val="0"/>
            <w:vAlign w:val="center"/>
          </w:tcPr>
          <w:p w14:paraId="2FC5854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34DAA94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米</w:t>
            </w:r>
          </w:p>
        </w:tc>
        <w:tc>
          <w:tcPr>
            <w:tcW w:w="937" w:type="dxa"/>
            <w:shd w:val="clear" w:color="auto" w:fill="FFFFFF"/>
            <w:noWrap w:val="0"/>
            <w:vAlign w:val="center"/>
          </w:tcPr>
          <w:p w14:paraId="137B9B7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100</w:t>
            </w:r>
          </w:p>
        </w:tc>
        <w:tc>
          <w:tcPr>
            <w:tcW w:w="1005" w:type="dxa"/>
            <w:shd w:val="clear" w:color="auto" w:fill="FFFFFF"/>
            <w:noWrap w:val="0"/>
            <w:vAlign w:val="center"/>
          </w:tcPr>
          <w:p w14:paraId="738446E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5B0A573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2A46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707D152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25</w:t>
            </w:r>
          </w:p>
        </w:tc>
        <w:tc>
          <w:tcPr>
            <w:tcW w:w="1454" w:type="dxa"/>
            <w:shd w:val="clear" w:color="auto" w:fill="FFFFFF"/>
            <w:noWrap w:val="0"/>
            <w:vAlign w:val="center"/>
          </w:tcPr>
          <w:p w14:paraId="25F6FB1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护套线</w:t>
            </w:r>
          </w:p>
        </w:tc>
        <w:tc>
          <w:tcPr>
            <w:tcW w:w="1728" w:type="dxa"/>
            <w:shd w:val="clear" w:color="auto" w:fill="FFFFFF"/>
            <w:noWrap w:val="0"/>
            <w:vAlign w:val="center"/>
          </w:tcPr>
          <w:p w14:paraId="3722D75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2.5平方双股线</w:t>
            </w:r>
          </w:p>
        </w:tc>
        <w:tc>
          <w:tcPr>
            <w:tcW w:w="1433" w:type="dxa"/>
            <w:shd w:val="clear" w:color="auto" w:fill="FFFFFF"/>
            <w:noWrap w:val="0"/>
            <w:vAlign w:val="center"/>
          </w:tcPr>
          <w:p w14:paraId="19918EF7">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0FBC30D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米</w:t>
            </w:r>
          </w:p>
        </w:tc>
        <w:tc>
          <w:tcPr>
            <w:tcW w:w="937" w:type="dxa"/>
            <w:shd w:val="clear" w:color="auto" w:fill="FFFFFF"/>
            <w:noWrap w:val="0"/>
            <w:vAlign w:val="center"/>
          </w:tcPr>
          <w:p w14:paraId="4F0962E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200</w:t>
            </w:r>
          </w:p>
        </w:tc>
        <w:tc>
          <w:tcPr>
            <w:tcW w:w="1005" w:type="dxa"/>
            <w:shd w:val="clear" w:color="auto" w:fill="FFFFFF"/>
            <w:noWrap w:val="0"/>
            <w:vAlign w:val="center"/>
          </w:tcPr>
          <w:p w14:paraId="2A7B5171">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549693E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08A4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25E303BA">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26</w:t>
            </w:r>
          </w:p>
        </w:tc>
        <w:tc>
          <w:tcPr>
            <w:tcW w:w="1454" w:type="dxa"/>
            <w:shd w:val="clear" w:color="auto" w:fill="FFFFFF"/>
            <w:noWrap w:val="0"/>
            <w:vAlign w:val="center"/>
          </w:tcPr>
          <w:p w14:paraId="7B56C91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接触器</w:t>
            </w:r>
          </w:p>
        </w:tc>
        <w:tc>
          <w:tcPr>
            <w:tcW w:w="1728" w:type="dxa"/>
            <w:shd w:val="clear" w:color="auto" w:fill="FFFFFF"/>
            <w:noWrap w:val="0"/>
            <w:vAlign w:val="center"/>
          </w:tcPr>
          <w:p w14:paraId="6E67C95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交流接触器</w:t>
            </w:r>
          </w:p>
        </w:tc>
        <w:tc>
          <w:tcPr>
            <w:tcW w:w="1433" w:type="dxa"/>
            <w:shd w:val="clear" w:color="auto" w:fill="FFFFFF"/>
            <w:noWrap w:val="0"/>
            <w:vAlign w:val="center"/>
          </w:tcPr>
          <w:p w14:paraId="3A431B1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3E6E0F0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7F4B031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1005" w:type="dxa"/>
            <w:shd w:val="clear" w:color="auto" w:fill="FFFFFF"/>
            <w:noWrap w:val="0"/>
            <w:vAlign w:val="center"/>
          </w:tcPr>
          <w:p w14:paraId="450C663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1765A5EA">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1B8E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3CA4AA14">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27</w:t>
            </w:r>
          </w:p>
        </w:tc>
        <w:tc>
          <w:tcPr>
            <w:tcW w:w="1454" w:type="dxa"/>
            <w:shd w:val="clear" w:color="auto" w:fill="FFFFFF"/>
            <w:noWrap w:val="0"/>
            <w:vAlign w:val="center"/>
          </w:tcPr>
          <w:p w14:paraId="24A9058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金杯电缆</w:t>
            </w:r>
          </w:p>
        </w:tc>
        <w:tc>
          <w:tcPr>
            <w:tcW w:w="1728" w:type="dxa"/>
            <w:shd w:val="clear" w:color="auto" w:fill="FFFFFF"/>
            <w:noWrap w:val="0"/>
            <w:vAlign w:val="center"/>
          </w:tcPr>
          <w:p w14:paraId="3B4471A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4.0平方双股线</w:t>
            </w:r>
          </w:p>
        </w:tc>
        <w:tc>
          <w:tcPr>
            <w:tcW w:w="1433" w:type="dxa"/>
            <w:shd w:val="clear" w:color="auto" w:fill="FFFFFF"/>
            <w:noWrap w:val="0"/>
            <w:vAlign w:val="center"/>
          </w:tcPr>
          <w:p w14:paraId="0F64056D">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21ADDCD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米</w:t>
            </w:r>
          </w:p>
        </w:tc>
        <w:tc>
          <w:tcPr>
            <w:tcW w:w="937" w:type="dxa"/>
            <w:shd w:val="clear" w:color="auto" w:fill="FFFFFF"/>
            <w:noWrap w:val="0"/>
            <w:vAlign w:val="center"/>
          </w:tcPr>
          <w:p w14:paraId="7EEA4CA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100</w:t>
            </w:r>
          </w:p>
        </w:tc>
        <w:tc>
          <w:tcPr>
            <w:tcW w:w="1005" w:type="dxa"/>
            <w:shd w:val="clear" w:color="auto" w:fill="FFFFFF"/>
            <w:noWrap w:val="0"/>
            <w:vAlign w:val="center"/>
          </w:tcPr>
          <w:p w14:paraId="797A37B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36AC286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25AC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408CE72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28</w:t>
            </w:r>
          </w:p>
        </w:tc>
        <w:tc>
          <w:tcPr>
            <w:tcW w:w="1454" w:type="dxa"/>
            <w:shd w:val="clear" w:color="auto" w:fill="FFFFFF"/>
            <w:noWrap w:val="0"/>
            <w:vAlign w:val="center"/>
          </w:tcPr>
          <w:p w14:paraId="1EEB0CC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空气开关</w:t>
            </w:r>
          </w:p>
        </w:tc>
        <w:tc>
          <w:tcPr>
            <w:tcW w:w="1728" w:type="dxa"/>
            <w:shd w:val="clear" w:color="auto" w:fill="FFFFFF"/>
            <w:noWrap w:val="0"/>
            <w:vAlign w:val="center"/>
          </w:tcPr>
          <w:p w14:paraId="580CF5F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3P 63A</w:t>
            </w:r>
          </w:p>
        </w:tc>
        <w:tc>
          <w:tcPr>
            <w:tcW w:w="1433" w:type="dxa"/>
            <w:shd w:val="clear" w:color="auto" w:fill="FFFFFF"/>
            <w:noWrap w:val="0"/>
            <w:vAlign w:val="center"/>
          </w:tcPr>
          <w:p w14:paraId="0EB98135">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61CD6D6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6F91B8A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w:t>
            </w:r>
          </w:p>
        </w:tc>
        <w:tc>
          <w:tcPr>
            <w:tcW w:w="1005" w:type="dxa"/>
            <w:shd w:val="clear" w:color="auto" w:fill="FFFFFF"/>
            <w:noWrap w:val="0"/>
            <w:vAlign w:val="center"/>
          </w:tcPr>
          <w:p w14:paraId="63A811D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6B4E288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2536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2F923AF5">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29</w:t>
            </w:r>
          </w:p>
        </w:tc>
        <w:tc>
          <w:tcPr>
            <w:tcW w:w="1454" w:type="dxa"/>
            <w:shd w:val="clear" w:color="auto" w:fill="FFFFFF"/>
            <w:noWrap w:val="0"/>
            <w:vAlign w:val="center"/>
          </w:tcPr>
          <w:p w14:paraId="13FBD57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空气开关</w:t>
            </w:r>
          </w:p>
        </w:tc>
        <w:tc>
          <w:tcPr>
            <w:tcW w:w="1728" w:type="dxa"/>
            <w:shd w:val="clear" w:color="auto" w:fill="FFFFFF"/>
            <w:noWrap w:val="0"/>
            <w:vAlign w:val="center"/>
          </w:tcPr>
          <w:p w14:paraId="0EB038D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2P32A</w:t>
            </w:r>
          </w:p>
        </w:tc>
        <w:tc>
          <w:tcPr>
            <w:tcW w:w="1433" w:type="dxa"/>
            <w:shd w:val="clear" w:color="auto" w:fill="FFFFFF"/>
            <w:noWrap w:val="0"/>
            <w:vAlign w:val="center"/>
          </w:tcPr>
          <w:p w14:paraId="5B7A5C0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1C81B5F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6C7B278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50</w:t>
            </w:r>
          </w:p>
        </w:tc>
        <w:tc>
          <w:tcPr>
            <w:tcW w:w="1005" w:type="dxa"/>
            <w:shd w:val="clear" w:color="auto" w:fill="FFFFFF"/>
            <w:noWrap w:val="0"/>
            <w:vAlign w:val="center"/>
          </w:tcPr>
          <w:p w14:paraId="62B7B65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04949ED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3843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22745D2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30</w:t>
            </w:r>
          </w:p>
        </w:tc>
        <w:tc>
          <w:tcPr>
            <w:tcW w:w="1454" w:type="dxa"/>
            <w:shd w:val="clear" w:color="auto" w:fill="FFFFFF"/>
            <w:noWrap w:val="0"/>
            <w:vAlign w:val="center"/>
          </w:tcPr>
          <w:p w14:paraId="0552CA6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空气开关</w:t>
            </w:r>
          </w:p>
        </w:tc>
        <w:tc>
          <w:tcPr>
            <w:tcW w:w="1728" w:type="dxa"/>
            <w:shd w:val="clear" w:color="auto" w:fill="FFFFFF"/>
            <w:noWrap w:val="0"/>
            <w:vAlign w:val="center"/>
          </w:tcPr>
          <w:p w14:paraId="0224AE7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2P 63A</w:t>
            </w:r>
          </w:p>
        </w:tc>
        <w:tc>
          <w:tcPr>
            <w:tcW w:w="1433" w:type="dxa"/>
            <w:shd w:val="clear" w:color="auto" w:fill="FFFFFF"/>
            <w:noWrap w:val="0"/>
            <w:vAlign w:val="center"/>
          </w:tcPr>
          <w:p w14:paraId="1CADCDB1">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2E8427D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4515795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50</w:t>
            </w:r>
          </w:p>
        </w:tc>
        <w:tc>
          <w:tcPr>
            <w:tcW w:w="1005" w:type="dxa"/>
            <w:shd w:val="clear" w:color="auto" w:fill="FFFFFF"/>
            <w:noWrap w:val="0"/>
            <w:vAlign w:val="center"/>
          </w:tcPr>
          <w:p w14:paraId="5498801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67C06F9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6930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29C3024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31</w:t>
            </w:r>
          </w:p>
        </w:tc>
        <w:tc>
          <w:tcPr>
            <w:tcW w:w="1454" w:type="dxa"/>
            <w:shd w:val="clear" w:color="auto" w:fill="FFFFFF"/>
            <w:noWrap w:val="0"/>
            <w:vAlign w:val="center"/>
          </w:tcPr>
          <w:p w14:paraId="6EDB298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空气开关</w:t>
            </w:r>
          </w:p>
        </w:tc>
        <w:tc>
          <w:tcPr>
            <w:tcW w:w="1728" w:type="dxa"/>
            <w:shd w:val="clear" w:color="auto" w:fill="FFFFFF"/>
            <w:noWrap w:val="0"/>
            <w:vAlign w:val="center"/>
          </w:tcPr>
          <w:p w14:paraId="2255837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3P 100A</w:t>
            </w:r>
          </w:p>
        </w:tc>
        <w:tc>
          <w:tcPr>
            <w:tcW w:w="1433" w:type="dxa"/>
            <w:shd w:val="clear" w:color="auto" w:fill="FFFFFF"/>
            <w:noWrap w:val="0"/>
            <w:vAlign w:val="center"/>
          </w:tcPr>
          <w:p w14:paraId="78B8D510">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360A370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63D0E41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w:t>
            </w:r>
          </w:p>
        </w:tc>
        <w:tc>
          <w:tcPr>
            <w:tcW w:w="1005" w:type="dxa"/>
            <w:shd w:val="clear" w:color="auto" w:fill="FFFFFF"/>
            <w:noWrap w:val="0"/>
            <w:vAlign w:val="center"/>
          </w:tcPr>
          <w:p w14:paraId="6C43801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23D207F5">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3882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0E16D96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32</w:t>
            </w:r>
          </w:p>
        </w:tc>
        <w:tc>
          <w:tcPr>
            <w:tcW w:w="1454" w:type="dxa"/>
            <w:shd w:val="clear" w:color="auto" w:fill="FFFFFF"/>
            <w:noWrap w:val="0"/>
            <w:vAlign w:val="center"/>
          </w:tcPr>
          <w:p w14:paraId="5269F12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空气开关</w:t>
            </w:r>
          </w:p>
        </w:tc>
        <w:tc>
          <w:tcPr>
            <w:tcW w:w="1728" w:type="dxa"/>
            <w:shd w:val="clear" w:color="auto" w:fill="FFFFFF"/>
            <w:noWrap w:val="0"/>
            <w:vAlign w:val="center"/>
          </w:tcPr>
          <w:p w14:paraId="7970D28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3P 250A</w:t>
            </w:r>
          </w:p>
        </w:tc>
        <w:tc>
          <w:tcPr>
            <w:tcW w:w="1433" w:type="dxa"/>
            <w:shd w:val="clear" w:color="auto" w:fill="FFFFFF"/>
            <w:noWrap w:val="0"/>
            <w:vAlign w:val="center"/>
          </w:tcPr>
          <w:p w14:paraId="46142480">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0CA4EB8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2B321BC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1005" w:type="dxa"/>
            <w:shd w:val="clear" w:color="auto" w:fill="FFFFFF"/>
            <w:noWrap w:val="0"/>
            <w:vAlign w:val="center"/>
          </w:tcPr>
          <w:p w14:paraId="33CE6D7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3AB62458">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391B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44D8360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33</w:t>
            </w:r>
          </w:p>
        </w:tc>
        <w:tc>
          <w:tcPr>
            <w:tcW w:w="1454" w:type="dxa"/>
            <w:shd w:val="clear" w:color="auto" w:fill="FFFFFF"/>
            <w:noWrap w:val="0"/>
            <w:vAlign w:val="center"/>
          </w:tcPr>
          <w:p w14:paraId="61B2BE0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排气扇</w:t>
            </w:r>
          </w:p>
        </w:tc>
        <w:tc>
          <w:tcPr>
            <w:tcW w:w="1728" w:type="dxa"/>
            <w:shd w:val="clear" w:color="auto" w:fill="FFFFFF"/>
            <w:noWrap w:val="0"/>
            <w:vAlign w:val="center"/>
          </w:tcPr>
          <w:p w14:paraId="68F1BF5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300*300</w:t>
            </w:r>
          </w:p>
        </w:tc>
        <w:tc>
          <w:tcPr>
            <w:tcW w:w="1433" w:type="dxa"/>
            <w:shd w:val="clear" w:color="auto" w:fill="FFFFFF"/>
            <w:noWrap w:val="0"/>
            <w:vAlign w:val="center"/>
          </w:tcPr>
          <w:p w14:paraId="7A140318">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531DAB8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2DBDD39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w:t>
            </w:r>
          </w:p>
        </w:tc>
        <w:tc>
          <w:tcPr>
            <w:tcW w:w="1005" w:type="dxa"/>
            <w:shd w:val="clear" w:color="auto" w:fill="FFFFFF"/>
            <w:noWrap w:val="0"/>
            <w:vAlign w:val="center"/>
          </w:tcPr>
          <w:p w14:paraId="01DEFE20">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7C39F9D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18B5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37F082B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34</w:t>
            </w:r>
          </w:p>
        </w:tc>
        <w:tc>
          <w:tcPr>
            <w:tcW w:w="1454" w:type="dxa"/>
            <w:shd w:val="clear" w:color="auto" w:fill="FFFFFF"/>
            <w:noWrap w:val="0"/>
            <w:vAlign w:val="center"/>
          </w:tcPr>
          <w:p w14:paraId="5E080E7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试电笔</w:t>
            </w:r>
          </w:p>
        </w:tc>
        <w:tc>
          <w:tcPr>
            <w:tcW w:w="1728" w:type="dxa"/>
            <w:shd w:val="clear" w:color="auto" w:fill="FFFFFF"/>
            <w:noWrap w:val="0"/>
            <w:vAlign w:val="center"/>
          </w:tcPr>
          <w:p w14:paraId="22C09A26">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sz w:val="21"/>
                <w:szCs w:val="21"/>
                <w:u w:val="none"/>
                <w:lang w:val="en-US" w:eastAsia="zh-CN"/>
              </w:rPr>
              <w:t>220V</w:t>
            </w:r>
          </w:p>
        </w:tc>
        <w:tc>
          <w:tcPr>
            <w:tcW w:w="1433" w:type="dxa"/>
            <w:shd w:val="clear" w:color="auto" w:fill="FFFFFF"/>
            <w:noWrap w:val="0"/>
            <w:vAlign w:val="center"/>
          </w:tcPr>
          <w:p w14:paraId="1861791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0A2232F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支</w:t>
            </w:r>
          </w:p>
        </w:tc>
        <w:tc>
          <w:tcPr>
            <w:tcW w:w="937" w:type="dxa"/>
            <w:shd w:val="clear" w:color="auto" w:fill="FFFFFF"/>
            <w:noWrap w:val="0"/>
            <w:vAlign w:val="center"/>
          </w:tcPr>
          <w:p w14:paraId="6ABC0E0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w:t>
            </w:r>
          </w:p>
        </w:tc>
        <w:tc>
          <w:tcPr>
            <w:tcW w:w="1005" w:type="dxa"/>
            <w:shd w:val="clear" w:color="auto" w:fill="FFFFFF"/>
            <w:noWrap w:val="0"/>
            <w:vAlign w:val="center"/>
          </w:tcPr>
          <w:p w14:paraId="64110ACD">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36E7C7A4">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4819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34F87941">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35</w:t>
            </w:r>
          </w:p>
        </w:tc>
        <w:tc>
          <w:tcPr>
            <w:tcW w:w="1454" w:type="dxa"/>
            <w:shd w:val="clear" w:color="auto" w:fill="FFFFFF"/>
            <w:noWrap w:val="0"/>
            <w:vAlign w:val="center"/>
          </w:tcPr>
          <w:p w14:paraId="61BA87C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铜芯软线</w:t>
            </w:r>
          </w:p>
        </w:tc>
        <w:tc>
          <w:tcPr>
            <w:tcW w:w="1728" w:type="dxa"/>
            <w:shd w:val="clear" w:color="auto" w:fill="FFFFFF"/>
            <w:noWrap w:val="0"/>
            <w:vAlign w:val="center"/>
          </w:tcPr>
          <w:p w14:paraId="566355E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1平方</w:t>
            </w:r>
          </w:p>
        </w:tc>
        <w:tc>
          <w:tcPr>
            <w:tcW w:w="1433" w:type="dxa"/>
            <w:shd w:val="clear" w:color="auto" w:fill="FFFFFF"/>
            <w:noWrap w:val="0"/>
            <w:vAlign w:val="center"/>
          </w:tcPr>
          <w:p w14:paraId="34F04D38">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3B703E3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米</w:t>
            </w:r>
          </w:p>
        </w:tc>
        <w:tc>
          <w:tcPr>
            <w:tcW w:w="937" w:type="dxa"/>
            <w:shd w:val="clear" w:color="auto" w:fill="FFFFFF"/>
            <w:noWrap w:val="0"/>
            <w:vAlign w:val="center"/>
          </w:tcPr>
          <w:p w14:paraId="75D77D6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100</w:t>
            </w:r>
          </w:p>
        </w:tc>
        <w:tc>
          <w:tcPr>
            <w:tcW w:w="1005" w:type="dxa"/>
            <w:shd w:val="clear" w:color="auto" w:fill="FFFFFF"/>
            <w:noWrap w:val="0"/>
            <w:vAlign w:val="center"/>
          </w:tcPr>
          <w:p w14:paraId="1B16774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46410BD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069C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4118D8C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36</w:t>
            </w:r>
          </w:p>
        </w:tc>
        <w:tc>
          <w:tcPr>
            <w:tcW w:w="1454" w:type="dxa"/>
            <w:shd w:val="clear" w:color="auto" w:fill="FFFFFF"/>
            <w:noWrap w:val="0"/>
            <w:vAlign w:val="center"/>
          </w:tcPr>
          <w:p w14:paraId="36F9D78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一开开关</w:t>
            </w:r>
          </w:p>
        </w:tc>
        <w:tc>
          <w:tcPr>
            <w:tcW w:w="1728" w:type="dxa"/>
            <w:shd w:val="clear" w:color="auto" w:fill="FFFFFF"/>
            <w:noWrap w:val="0"/>
            <w:vAlign w:val="center"/>
          </w:tcPr>
          <w:p w14:paraId="5FEB02F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暗装</w:t>
            </w:r>
          </w:p>
        </w:tc>
        <w:tc>
          <w:tcPr>
            <w:tcW w:w="1433" w:type="dxa"/>
            <w:shd w:val="clear" w:color="auto" w:fill="FFFFFF"/>
            <w:noWrap w:val="0"/>
            <w:vAlign w:val="center"/>
          </w:tcPr>
          <w:p w14:paraId="46C55457">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1AD2D8C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4D52D31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1005" w:type="dxa"/>
            <w:shd w:val="clear" w:color="auto" w:fill="FFFFFF"/>
            <w:noWrap w:val="0"/>
            <w:vAlign w:val="center"/>
          </w:tcPr>
          <w:p w14:paraId="74EF879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03A57C6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1AF1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1DE4FD5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37</w:t>
            </w:r>
          </w:p>
        </w:tc>
        <w:tc>
          <w:tcPr>
            <w:tcW w:w="1454" w:type="dxa"/>
            <w:shd w:val="clear" w:color="auto" w:fill="FFFFFF"/>
            <w:noWrap w:val="0"/>
            <w:vAlign w:val="center"/>
          </w:tcPr>
          <w:p w14:paraId="5CF1B56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两开开关</w:t>
            </w:r>
          </w:p>
        </w:tc>
        <w:tc>
          <w:tcPr>
            <w:tcW w:w="1728" w:type="dxa"/>
            <w:shd w:val="clear" w:color="auto" w:fill="FFFFFF"/>
            <w:noWrap w:val="0"/>
            <w:vAlign w:val="center"/>
          </w:tcPr>
          <w:p w14:paraId="4AF5964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暗装</w:t>
            </w:r>
          </w:p>
        </w:tc>
        <w:tc>
          <w:tcPr>
            <w:tcW w:w="1433" w:type="dxa"/>
            <w:shd w:val="clear" w:color="auto" w:fill="FFFFFF"/>
            <w:noWrap w:val="0"/>
            <w:vAlign w:val="center"/>
          </w:tcPr>
          <w:p w14:paraId="3506B6C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4E84376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6505D57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1005" w:type="dxa"/>
            <w:shd w:val="clear" w:color="auto" w:fill="FFFFFF"/>
            <w:noWrap w:val="0"/>
            <w:vAlign w:val="center"/>
          </w:tcPr>
          <w:p w14:paraId="6D4B085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52B4AE2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6F86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4DCD1128">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38</w:t>
            </w:r>
          </w:p>
        </w:tc>
        <w:tc>
          <w:tcPr>
            <w:tcW w:w="1454" w:type="dxa"/>
            <w:shd w:val="clear" w:color="auto" w:fill="FFFFFF"/>
            <w:noWrap w:val="0"/>
            <w:vAlign w:val="center"/>
          </w:tcPr>
          <w:p w14:paraId="335B276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电度表</w:t>
            </w:r>
          </w:p>
        </w:tc>
        <w:tc>
          <w:tcPr>
            <w:tcW w:w="1728" w:type="dxa"/>
            <w:shd w:val="clear" w:color="auto" w:fill="FFFFFF"/>
            <w:noWrap w:val="0"/>
            <w:vAlign w:val="center"/>
          </w:tcPr>
          <w:p w14:paraId="01AEB04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明装</w:t>
            </w:r>
          </w:p>
        </w:tc>
        <w:tc>
          <w:tcPr>
            <w:tcW w:w="1433" w:type="dxa"/>
            <w:shd w:val="clear" w:color="auto" w:fill="FFFFFF"/>
            <w:noWrap w:val="0"/>
            <w:vAlign w:val="center"/>
          </w:tcPr>
          <w:p w14:paraId="4886A7A1">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05D0F3F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37" w:type="dxa"/>
            <w:shd w:val="clear" w:color="auto" w:fill="FFFFFF"/>
            <w:noWrap w:val="0"/>
            <w:vAlign w:val="center"/>
          </w:tcPr>
          <w:p w14:paraId="40638D8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1005" w:type="dxa"/>
            <w:shd w:val="clear" w:color="auto" w:fill="FFFFFF"/>
            <w:noWrap w:val="0"/>
            <w:vAlign w:val="center"/>
          </w:tcPr>
          <w:p w14:paraId="4A6C3D1E">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4878C65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3AEB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151F8FA1">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39</w:t>
            </w:r>
          </w:p>
        </w:tc>
        <w:tc>
          <w:tcPr>
            <w:tcW w:w="1454" w:type="dxa"/>
            <w:shd w:val="clear" w:color="auto" w:fill="FFFFFF"/>
            <w:noWrap w:val="0"/>
            <w:vAlign w:val="center"/>
          </w:tcPr>
          <w:p w14:paraId="07FA052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电机</w:t>
            </w:r>
          </w:p>
        </w:tc>
        <w:tc>
          <w:tcPr>
            <w:tcW w:w="1728" w:type="dxa"/>
            <w:shd w:val="clear" w:color="auto" w:fill="FFFFFF"/>
            <w:noWrap w:val="0"/>
            <w:vAlign w:val="center"/>
          </w:tcPr>
          <w:p w14:paraId="1BB5172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功率7.5KW</w:t>
            </w:r>
          </w:p>
        </w:tc>
        <w:tc>
          <w:tcPr>
            <w:tcW w:w="1433" w:type="dxa"/>
            <w:shd w:val="clear" w:color="auto" w:fill="FFFFFF"/>
            <w:noWrap w:val="0"/>
            <w:vAlign w:val="center"/>
          </w:tcPr>
          <w:p w14:paraId="15B766E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6975C83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937" w:type="dxa"/>
            <w:shd w:val="clear" w:color="auto" w:fill="FFFFFF"/>
            <w:noWrap w:val="0"/>
            <w:vAlign w:val="center"/>
          </w:tcPr>
          <w:p w14:paraId="51B7C3D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005" w:type="dxa"/>
            <w:shd w:val="clear" w:color="auto" w:fill="FFFFFF"/>
            <w:noWrap w:val="0"/>
            <w:vAlign w:val="center"/>
          </w:tcPr>
          <w:p w14:paraId="7FD8B0C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3A6A12F1">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6027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3" w:type="dxa"/>
            <w:shd w:val="clear" w:color="auto" w:fill="FFFFFF"/>
            <w:noWrap w:val="0"/>
            <w:vAlign w:val="center"/>
          </w:tcPr>
          <w:p w14:paraId="07DE67C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40</w:t>
            </w:r>
          </w:p>
        </w:tc>
        <w:tc>
          <w:tcPr>
            <w:tcW w:w="1454" w:type="dxa"/>
            <w:shd w:val="clear" w:color="auto" w:fill="FFFFFF"/>
            <w:noWrap w:val="0"/>
            <w:vAlign w:val="center"/>
          </w:tcPr>
          <w:p w14:paraId="4BD16E3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污水泵</w:t>
            </w:r>
          </w:p>
        </w:tc>
        <w:tc>
          <w:tcPr>
            <w:tcW w:w="1728" w:type="dxa"/>
            <w:shd w:val="clear" w:color="auto" w:fill="FFFFFF"/>
            <w:noWrap w:val="0"/>
            <w:vAlign w:val="center"/>
          </w:tcPr>
          <w:p w14:paraId="2E34395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功率3KW</w:t>
            </w:r>
          </w:p>
        </w:tc>
        <w:tc>
          <w:tcPr>
            <w:tcW w:w="1433" w:type="dxa"/>
            <w:shd w:val="clear" w:color="auto" w:fill="FFFFFF"/>
            <w:noWrap w:val="0"/>
            <w:vAlign w:val="center"/>
          </w:tcPr>
          <w:p w14:paraId="2817A7F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color w:val="000000"/>
                <w:kern w:val="0"/>
                <w:sz w:val="21"/>
                <w:szCs w:val="21"/>
                <w:highlight w:val="none"/>
                <w:lang w:val="en-US" w:eastAsia="zh-CN"/>
              </w:rPr>
            </w:pPr>
          </w:p>
        </w:tc>
        <w:tc>
          <w:tcPr>
            <w:tcW w:w="764" w:type="dxa"/>
            <w:shd w:val="clear" w:color="auto" w:fill="FFFFFF"/>
            <w:noWrap w:val="0"/>
            <w:vAlign w:val="center"/>
          </w:tcPr>
          <w:p w14:paraId="2C560F0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937" w:type="dxa"/>
            <w:shd w:val="clear" w:color="auto" w:fill="FFFFFF"/>
            <w:noWrap w:val="0"/>
            <w:vAlign w:val="center"/>
          </w:tcPr>
          <w:p w14:paraId="29426B8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005" w:type="dxa"/>
            <w:shd w:val="clear" w:color="auto" w:fill="FFFFFF"/>
            <w:noWrap w:val="0"/>
            <w:vAlign w:val="center"/>
          </w:tcPr>
          <w:p w14:paraId="05352EE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c>
          <w:tcPr>
            <w:tcW w:w="1384" w:type="dxa"/>
            <w:shd w:val="clear" w:color="auto" w:fill="FFFFFF"/>
            <w:noWrap w:val="0"/>
            <w:vAlign w:val="center"/>
          </w:tcPr>
          <w:p w14:paraId="7D35E69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仿宋" w:hAnsi="仿宋" w:eastAsia="仿宋" w:cs="仿宋"/>
                <w:b w:val="0"/>
                <w:i w:val="0"/>
                <w:iCs w:val="0"/>
                <w:color w:val="000000"/>
                <w:kern w:val="0"/>
                <w:sz w:val="21"/>
                <w:szCs w:val="21"/>
                <w:u w:val="none"/>
                <w:lang w:val="en-US" w:eastAsia="zh-CN" w:bidi="ar"/>
              </w:rPr>
            </w:pPr>
          </w:p>
        </w:tc>
      </w:tr>
      <w:tr w14:paraId="1874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398" w:type="dxa"/>
            <w:gridSpan w:val="8"/>
            <w:shd w:val="clear" w:color="auto" w:fill="FFFFFF"/>
            <w:noWrap w:val="0"/>
            <w:vAlign w:val="center"/>
          </w:tcPr>
          <w:p w14:paraId="41D3273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i w:val="0"/>
                <w:color w:val="000000"/>
                <w:kern w:val="0"/>
                <w:sz w:val="21"/>
                <w:szCs w:val="21"/>
                <w:highlight w:val="none"/>
              </w:rPr>
            </w:pPr>
            <w:r>
              <w:rPr>
                <w:rFonts w:hint="eastAsia" w:ascii="仿宋" w:hAnsi="仿宋" w:eastAsia="仿宋" w:cs="仿宋"/>
                <w:b w:val="0"/>
                <w:i w:val="0"/>
                <w:color w:val="000000"/>
                <w:kern w:val="0"/>
                <w:sz w:val="24"/>
                <w:szCs w:val="24"/>
                <w:highlight w:val="none"/>
              </w:rPr>
              <w:t>合计</w:t>
            </w:r>
            <w:r>
              <w:rPr>
                <w:rFonts w:hint="eastAsia" w:ascii="仿宋" w:hAnsi="仿宋" w:eastAsia="仿宋" w:cs="仿宋"/>
                <w:b w:val="0"/>
                <w:i w:val="0"/>
                <w:color w:val="000000"/>
                <w:kern w:val="0"/>
                <w:sz w:val="24"/>
                <w:szCs w:val="24"/>
                <w:highlight w:val="none"/>
                <w:lang w:eastAsia="zh-CN"/>
              </w:rPr>
              <w:t>价款</w:t>
            </w:r>
            <w:r>
              <w:rPr>
                <w:rFonts w:hint="eastAsia" w:ascii="仿宋" w:hAnsi="仿宋" w:eastAsia="仿宋" w:cs="仿宋"/>
                <w:b w:val="0"/>
                <w:i w:val="0"/>
                <w:color w:val="000000"/>
                <w:kern w:val="0"/>
                <w:sz w:val="24"/>
                <w:szCs w:val="24"/>
                <w:highlight w:val="none"/>
              </w:rPr>
              <w:t>金额</w:t>
            </w:r>
            <w:r>
              <w:rPr>
                <w:rFonts w:hint="eastAsia" w:ascii="仿宋" w:hAnsi="仿宋" w:eastAsia="仿宋" w:cs="仿宋"/>
                <w:b w:val="0"/>
                <w:i w:val="0"/>
                <w:color w:val="0000FF"/>
                <w:kern w:val="0"/>
                <w:sz w:val="24"/>
                <w:szCs w:val="24"/>
                <w:highlight w:val="none"/>
                <w:lang w:val="en-US" w:eastAsia="zh-CN"/>
              </w:rPr>
              <w:t>暂定为</w:t>
            </w:r>
            <w:r>
              <w:rPr>
                <w:rFonts w:hint="eastAsia" w:ascii="仿宋" w:hAnsi="仿宋" w:eastAsia="仿宋" w:cs="仿宋"/>
                <w:b w:val="0"/>
                <w:i w:val="0"/>
                <w:color w:val="000000"/>
                <w:kern w:val="0"/>
                <w:sz w:val="24"/>
                <w:szCs w:val="24"/>
                <w:highlight w:val="none"/>
              </w:rPr>
              <w:t>人民币（大写）：</w:t>
            </w:r>
            <w:r>
              <w:rPr>
                <w:rFonts w:hint="eastAsia" w:ascii="仿宋" w:hAnsi="仿宋" w:eastAsia="仿宋" w:cs="仿宋"/>
                <w:b w:val="0"/>
                <w:i w:val="0"/>
                <w:color w:val="000000"/>
                <w:kern w:val="0"/>
                <w:sz w:val="24"/>
                <w:szCs w:val="24"/>
                <w:highlight w:val="none"/>
                <w:u w:val="single"/>
                <w:lang w:val="en-US" w:eastAsia="zh-CN"/>
              </w:rPr>
              <w:t xml:space="preserve">         </w:t>
            </w:r>
            <w:r>
              <w:rPr>
                <w:rFonts w:hint="eastAsia" w:ascii="仿宋" w:hAnsi="仿宋" w:eastAsia="仿宋" w:cs="仿宋"/>
                <w:b w:val="0"/>
                <w:i w:val="0"/>
                <w:color w:val="000000"/>
                <w:kern w:val="0"/>
                <w:sz w:val="24"/>
                <w:szCs w:val="24"/>
                <w:highlight w:val="none"/>
                <w:lang w:eastAsia="zh-CN"/>
              </w:rPr>
              <w:t>元</w:t>
            </w:r>
            <w:r>
              <w:rPr>
                <w:rFonts w:hint="eastAsia" w:ascii="仿宋" w:hAnsi="仿宋" w:eastAsia="仿宋" w:cs="仿宋"/>
                <w:b w:val="0"/>
                <w:i w:val="0"/>
                <w:color w:val="000000"/>
                <w:kern w:val="0"/>
                <w:sz w:val="24"/>
                <w:szCs w:val="24"/>
                <w:highlight w:val="none"/>
                <w:lang w:val="en-US" w:eastAsia="zh-CN"/>
              </w:rPr>
              <w:t xml:space="preserve">整      </w:t>
            </w:r>
            <w:r>
              <w:rPr>
                <w:rFonts w:hint="eastAsia" w:ascii="仿宋" w:hAnsi="仿宋" w:eastAsia="仿宋" w:cs="仿宋"/>
                <w:b w:val="0"/>
                <w:i w:val="0"/>
                <w:color w:val="000000"/>
                <w:kern w:val="0"/>
                <w:sz w:val="24"/>
                <w:szCs w:val="24"/>
                <w:highlight w:val="none"/>
              </w:rPr>
              <w:t>（小写）：</w:t>
            </w:r>
            <w:r>
              <w:rPr>
                <w:rFonts w:hint="eastAsia" w:ascii="仿宋" w:hAnsi="仿宋" w:eastAsia="仿宋" w:cs="仿宋"/>
                <w:b w:val="0"/>
                <w:i w:val="0"/>
                <w:color w:val="000000"/>
                <w:kern w:val="0"/>
                <w:sz w:val="24"/>
                <w:szCs w:val="24"/>
                <w:highlight w:val="none"/>
                <w:u w:val="single"/>
                <w:lang w:val="en-US" w:eastAsia="zh-CN"/>
              </w:rPr>
              <w:t xml:space="preserve">        </w:t>
            </w:r>
            <w:r>
              <w:rPr>
                <w:rFonts w:hint="eastAsia" w:ascii="仿宋" w:hAnsi="仿宋" w:eastAsia="仿宋" w:cs="仿宋"/>
                <w:b w:val="0"/>
                <w:i w:val="0"/>
                <w:color w:val="000000"/>
                <w:kern w:val="0"/>
                <w:sz w:val="24"/>
                <w:szCs w:val="24"/>
                <w:highlight w:val="none"/>
                <w:lang w:val="en-US" w:eastAsia="zh-CN"/>
              </w:rPr>
              <w:t>元</w:t>
            </w:r>
          </w:p>
        </w:tc>
      </w:tr>
    </w:tbl>
    <w:p w14:paraId="3F9E7E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包装费、运输费、装卸费、检测费、检验费、税费、保险费、售后服务费、附随服务费等在内所有费用。 </w:t>
      </w:r>
    </w:p>
    <w:p w14:paraId="6801DB3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1.3 ☑</w:t>
      </w:r>
      <w:r>
        <w:rPr>
          <w:rFonts w:hint="eastAsia" w:ascii="仿宋" w:hAnsi="仿宋" w:eastAsia="仿宋" w:cs="仿宋"/>
          <w:color w:val="000000" w:themeColor="text1"/>
          <w:sz w:val="28"/>
          <w:szCs w:val="28"/>
          <w:highlight w:val="none"/>
          <w14:textFill>
            <w14:solidFill>
              <w14:schemeClr w14:val="tx1"/>
            </w14:solidFill>
          </w14:textFill>
        </w:rPr>
        <w:t>本合同</w:t>
      </w:r>
      <w:r>
        <w:rPr>
          <w:rFonts w:hint="eastAsia" w:ascii="仿宋" w:hAnsi="仿宋" w:eastAsia="仿宋" w:cs="仿宋"/>
          <w:color w:val="000000" w:themeColor="text1"/>
          <w:sz w:val="28"/>
          <w:szCs w:val="28"/>
          <w:highlight w:val="none"/>
          <w:lang w:eastAsia="zh-CN"/>
          <w14:textFill>
            <w14:solidFill>
              <w14:schemeClr w14:val="tx1"/>
            </w14:solidFill>
          </w14:textFill>
        </w:rPr>
        <w:t>货物无需</w:t>
      </w:r>
      <w:r>
        <w:rPr>
          <w:rFonts w:hint="eastAsia" w:ascii="仿宋" w:hAnsi="仿宋" w:eastAsia="仿宋" w:cs="仿宋"/>
          <w:color w:val="000000" w:themeColor="text1"/>
          <w:sz w:val="28"/>
          <w:szCs w:val="28"/>
          <w:highlight w:val="none"/>
          <w14:textFill>
            <w14:solidFill>
              <w14:schemeClr w14:val="tx1"/>
            </w14:solidFill>
          </w14:textFill>
        </w:rPr>
        <w:t>与甲方</w:t>
      </w:r>
      <w:r>
        <w:rPr>
          <w:rFonts w:hint="eastAsia" w:ascii="仿宋" w:hAnsi="仿宋" w:eastAsia="仿宋" w:cs="仿宋"/>
          <w:color w:val="000000" w:themeColor="text1"/>
          <w:sz w:val="28"/>
          <w:szCs w:val="28"/>
          <w:highlight w:val="none"/>
          <w:lang w:eastAsia="zh-CN"/>
          <w14:textFill>
            <w14:solidFill>
              <w14:schemeClr w14:val="tx1"/>
            </w14:solidFill>
          </w14:textFill>
        </w:rPr>
        <w:t>使用的</w:t>
      </w:r>
      <w:r>
        <w:rPr>
          <w:rFonts w:hint="eastAsia" w:ascii="仿宋" w:hAnsi="仿宋" w:eastAsia="仿宋" w:cs="仿宋"/>
          <w:color w:val="000000" w:themeColor="text1"/>
          <w:sz w:val="28"/>
          <w:szCs w:val="28"/>
          <w:highlight w:val="none"/>
          <w14:textFill>
            <w14:solidFill>
              <w14:schemeClr w14:val="tx1"/>
            </w14:solidFill>
          </w14:textFill>
        </w:rPr>
        <w:t>信息系统</w:t>
      </w:r>
      <w:r>
        <w:rPr>
          <w:rFonts w:hint="eastAsia" w:ascii="仿宋" w:hAnsi="仿宋" w:eastAsia="仿宋" w:cs="仿宋"/>
          <w:color w:val="000000" w:themeColor="text1"/>
          <w:sz w:val="28"/>
          <w:szCs w:val="28"/>
          <w:highlight w:val="none"/>
          <w:lang w:eastAsia="zh-CN"/>
          <w14:textFill>
            <w14:solidFill>
              <w14:schemeClr w14:val="tx1"/>
            </w14:solidFill>
          </w14:textFill>
        </w:rPr>
        <w:t>对接。</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本合同</w:t>
      </w:r>
      <w:r>
        <w:rPr>
          <w:rFonts w:hint="eastAsia" w:ascii="仿宋" w:hAnsi="仿宋" w:eastAsia="仿宋" w:cs="仿宋"/>
          <w:color w:val="000000" w:themeColor="text1"/>
          <w:sz w:val="28"/>
          <w:szCs w:val="28"/>
          <w:highlight w:val="none"/>
          <w:lang w:eastAsia="zh-CN"/>
          <w14:textFill>
            <w14:solidFill>
              <w14:schemeClr w14:val="tx1"/>
            </w14:solidFill>
          </w14:textFill>
        </w:rPr>
        <w:t>货物需要</w:t>
      </w:r>
      <w:r>
        <w:rPr>
          <w:rFonts w:hint="eastAsia" w:ascii="仿宋" w:hAnsi="仿宋" w:eastAsia="仿宋" w:cs="仿宋"/>
          <w:color w:val="000000" w:themeColor="text1"/>
          <w:sz w:val="28"/>
          <w:szCs w:val="28"/>
          <w:highlight w:val="none"/>
          <w14:textFill>
            <w14:solidFill>
              <w14:schemeClr w14:val="tx1"/>
            </w14:solidFill>
          </w14:textFill>
        </w:rPr>
        <w:t>与甲方</w:t>
      </w:r>
      <w:r>
        <w:rPr>
          <w:rFonts w:hint="eastAsia" w:ascii="仿宋" w:hAnsi="仿宋" w:eastAsia="仿宋" w:cs="仿宋"/>
          <w:color w:val="000000" w:themeColor="text1"/>
          <w:sz w:val="28"/>
          <w:szCs w:val="28"/>
          <w:highlight w:val="none"/>
          <w:lang w:eastAsia="zh-CN"/>
          <w14:textFill>
            <w14:solidFill>
              <w14:schemeClr w14:val="tx1"/>
            </w14:solidFill>
          </w14:textFill>
        </w:rPr>
        <w:t>使用的</w:t>
      </w:r>
      <w:r>
        <w:rPr>
          <w:rFonts w:hint="eastAsia" w:ascii="仿宋" w:hAnsi="仿宋" w:eastAsia="仿宋" w:cs="仿宋"/>
          <w:color w:val="000000" w:themeColor="text1"/>
          <w:sz w:val="28"/>
          <w:szCs w:val="28"/>
          <w:highlight w:val="none"/>
          <w14:textFill>
            <w14:solidFill>
              <w14:schemeClr w14:val="tx1"/>
            </w14:solidFill>
          </w14:textFill>
        </w:rPr>
        <w:t>信息系统</w:t>
      </w:r>
      <w:r>
        <w:rPr>
          <w:rFonts w:hint="eastAsia" w:ascii="仿宋" w:hAnsi="仿宋" w:eastAsia="仿宋" w:cs="仿宋"/>
          <w:color w:val="000000" w:themeColor="text1"/>
          <w:sz w:val="28"/>
          <w:szCs w:val="28"/>
          <w:highlight w:val="none"/>
          <w:lang w:eastAsia="zh-CN"/>
          <w14:textFill>
            <w14:solidFill>
              <w14:schemeClr w14:val="tx1"/>
            </w14:solidFill>
          </w14:textFill>
        </w:rPr>
        <w:t>对接，因</w:t>
      </w:r>
      <w:r>
        <w:rPr>
          <w:rFonts w:hint="eastAsia" w:ascii="仿宋" w:hAnsi="仿宋" w:eastAsia="仿宋" w:cs="仿宋"/>
          <w:color w:val="000000" w:themeColor="text1"/>
          <w:sz w:val="28"/>
          <w:szCs w:val="28"/>
          <w:highlight w:val="none"/>
          <w14:textFill>
            <w14:solidFill>
              <w14:schemeClr w14:val="tx1"/>
            </w14:solidFill>
          </w14:textFill>
        </w:rPr>
        <w:t>对接产生的接口开发等</w:t>
      </w:r>
      <w:r>
        <w:rPr>
          <w:rFonts w:hint="eastAsia" w:ascii="仿宋" w:hAnsi="仿宋" w:eastAsia="仿宋" w:cs="仿宋"/>
          <w:color w:val="000000" w:themeColor="text1"/>
          <w:sz w:val="28"/>
          <w:szCs w:val="28"/>
          <w:highlight w:val="none"/>
          <w:lang w:eastAsia="zh-CN"/>
          <w14:textFill>
            <w14:solidFill>
              <w14:schemeClr w14:val="tx1"/>
            </w14:solidFill>
          </w14:textFill>
        </w:rPr>
        <w:t>乙方及第三方需要收取的</w:t>
      </w:r>
      <w:r>
        <w:rPr>
          <w:rFonts w:hint="eastAsia" w:ascii="仿宋" w:hAnsi="仿宋" w:eastAsia="仿宋" w:cs="仿宋"/>
          <w:color w:val="000000" w:themeColor="text1"/>
          <w:sz w:val="28"/>
          <w:szCs w:val="28"/>
          <w:highlight w:val="none"/>
          <w14:textFill>
            <w14:solidFill>
              <w14:schemeClr w14:val="tx1"/>
            </w14:solidFill>
          </w14:textFill>
        </w:rPr>
        <w:t>全部费用均由乙方承担。</w:t>
      </w:r>
    </w:p>
    <w:p w14:paraId="485FF509">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 </w:t>
      </w:r>
      <w:r>
        <w:rPr>
          <w:rFonts w:hint="eastAsia" w:ascii="仿宋" w:hAnsi="仿宋" w:eastAsia="仿宋" w:cs="仿宋"/>
          <w:b/>
          <w:bCs/>
          <w:color w:val="auto"/>
          <w:sz w:val="28"/>
          <w:szCs w:val="28"/>
          <w:lang w:val="en-US" w:eastAsia="zh-CN"/>
        </w:rPr>
        <w:t xml:space="preserve">  1.4 </w:t>
      </w:r>
      <w:r>
        <w:rPr>
          <w:rFonts w:hint="eastAsia" w:ascii="仿宋" w:hAnsi="仿宋" w:eastAsia="仿宋" w:cs="仿宋"/>
          <w:b/>
          <w:bCs/>
          <w:color w:val="auto"/>
          <w:sz w:val="28"/>
          <w:szCs w:val="28"/>
        </w:rPr>
        <w:t>供货期限</w:t>
      </w:r>
    </w:p>
    <w:p w14:paraId="06D0A89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color w:val="auto"/>
          <w:sz w:val="28"/>
          <w:szCs w:val="28"/>
        </w:rPr>
        <w:t>乙方供货期限为</w:t>
      </w:r>
      <w:r>
        <w:rPr>
          <w:rFonts w:hint="eastAsia" w:ascii="仿宋" w:hAnsi="仿宋" w:eastAsia="仿宋" w:cs="仿宋"/>
          <w:color w:val="auto"/>
          <w:sz w:val="28"/>
          <w:szCs w:val="28"/>
          <w:u w:val="single"/>
          <w:lang w:val="en-US" w:eastAsia="zh-CN"/>
        </w:rPr>
        <w:t>叁</w:t>
      </w:r>
      <w:r>
        <w:rPr>
          <w:rFonts w:hint="eastAsia" w:ascii="仿宋" w:hAnsi="仿宋" w:eastAsia="仿宋" w:cs="仿宋"/>
          <w:color w:val="auto"/>
          <w:sz w:val="28"/>
          <w:szCs w:val="28"/>
          <w:lang w:val="en-US" w:eastAsia="zh-CN"/>
        </w:rPr>
        <w:t>个月</w:t>
      </w:r>
      <w:r>
        <w:rPr>
          <w:rFonts w:hint="eastAsia" w:ascii="仿宋" w:hAnsi="仿宋" w:eastAsia="仿宋" w:cs="仿宋"/>
          <w:color w:val="auto"/>
          <w:sz w:val="28"/>
          <w:szCs w:val="28"/>
        </w:rPr>
        <w:t>，即从</w:t>
      </w:r>
      <w:r>
        <w:rPr>
          <w:rFonts w:hint="eastAsia" w:ascii="仿宋" w:hAnsi="仿宋" w:eastAsia="仿宋" w:cs="仿宋"/>
          <w:color w:val="auto"/>
          <w:sz w:val="28"/>
          <w:szCs w:val="28"/>
          <w:u w:val="single"/>
          <w:lang w:val="en-US" w:eastAsia="zh-CN"/>
        </w:rPr>
        <w:t>2025</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日起至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2026</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日止</w:t>
      </w:r>
      <w:r>
        <w:rPr>
          <w:rFonts w:hint="eastAsia" w:ascii="仿宋" w:hAnsi="仿宋" w:eastAsia="仿宋" w:cs="仿宋"/>
          <w:b w:val="0"/>
          <w:bCs w:val="0"/>
          <w:color w:val="auto"/>
          <w:kern w:val="0"/>
          <w:sz w:val="28"/>
          <w:szCs w:val="28"/>
          <w:lang w:val="en-US" w:eastAsia="zh-CN"/>
        </w:rPr>
        <w:t>或自本合同签订后甲方向乙方采购金额</w:t>
      </w:r>
      <w:r>
        <w:rPr>
          <w:rFonts w:hint="eastAsia" w:ascii="仿宋" w:hAnsi="仿宋" w:eastAsia="仿宋" w:cs="仿宋"/>
          <w:b w:val="0"/>
          <w:bCs w:val="0"/>
          <w:color w:val="auto"/>
          <w:kern w:val="0"/>
          <w:sz w:val="28"/>
          <w:szCs w:val="28"/>
          <w:highlight w:val="none"/>
          <w:lang w:val="en-US" w:eastAsia="zh-CN"/>
        </w:rPr>
        <w:t>达到</w:t>
      </w:r>
      <w:r>
        <w:rPr>
          <w:rFonts w:hint="eastAsia" w:ascii="仿宋" w:hAnsi="仿宋" w:eastAsia="仿宋" w:cs="仿宋"/>
          <w:b w:val="0"/>
          <w:bCs w:val="0"/>
          <w:color w:val="auto"/>
          <w:kern w:val="0"/>
          <w:sz w:val="28"/>
          <w:szCs w:val="28"/>
          <w:highlight w:val="none"/>
          <w:u w:val="single"/>
          <w:lang w:val="en-US" w:eastAsia="zh-CN"/>
        </w:rPr>
        <w:t xml:space="preserve">             </w:t>
      </w:r>
      <w:r>
        <w:rPr>
          <w:rFonts w:hint="eastAsia" w:ascii="仿宋" w:hAnsi="仿宋" w:eastAsia="仿宋" w:cs="仿宋"/>
          <w:b w:val="0"/>
          <w:bCs w:val="0"/>
          <w:color w:val="auto"/>
          <w:kern w:val="0"/>
          <w:sz w:val="28"/>
          <w:szCs w:val="28"/>
          <w:highlight w:val="none"/>
          <w:lang w:val="en-US" w:eastAsia="zh-CN"/>
        </w:rPr>
        <w:t>元时止，以先到者为准。</w:t>
      </w:r>
    </w:p>
    <w:p w14:paraId="48646BE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本合同期限届满、重新招标选定供应商前，乙方必须按本合同约定继续履行，以确保甲方工作正常运行。</w:t>
      </w:r>
    </w:p>
    <w:p w14:paraId="07145CF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第二条  </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交货时间、地点、运输、装卸、搬运</w:t>
      </w:r>
    </w:p>
    <w:p w14:paraId="2627E61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2.1 交货时间：</w:t>
      </w:r>
    </w:p>
    <w:p w14:paraId="6B79EB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本合同货物</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要求一次性交付，</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乙方应在（</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□自接到甲方通知之日起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日内□</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日之前）</w:t>
      </w:r>
      <w:r>
        <w:rPr>
          <w:rFonts w:hint="eastAsia" w:ascii="仿宋" w:hAnsi="仿宋" w:eastAsia="仿宋" w:cs="仿宋"/>
          <w:color w:val="000000" w:themeColor="text1"/>
          <w:sz w:val="28"/>
          <w:szCs w:val="28"/>
          <w:highlight w:val="none"/>
          <w:lang w:val="en-US" w:eastAsia="zh-CN"/>
          <w14:textFill>
            <w14:solidFill>
              <w14:schemeClr w14:val="tx1"/>
            </w14:solidFill>
          </w14:textFill>
        </w:rPr>
        <w:t>将全部货物运至甲方指定交货地点，通过验收并交付甲方使用。</w:t>
      </w:r>
    </w:p>
    <w:p w14:paraId="46426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☑本合同货物分批次交付，</w:t>
      </w:r>
      <w:r>
        <w:rPr>
          <w:rFonts w:hint="eastAsia" w:ascii="仿宋" w:hAnsi="仿宋" w:eastAsia="仿宋" w:cs="仿宋"/>
          <w:sz w:val="28"/>
          <w:szCs w:val="28"/>
          <w:lang w:val="en-US" w:eastAsia="zh-CN"/>
        </w:rPr>
        <w:t>常规供货：</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乙方应在每次接到甲方通知之日起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日内将</w:t>
      </w:r>
      <w:r>
        <w:rPr>
          <w:rFonts w:hint="eastAsia" w:ascii="仿宋" w:hAnsi="仿宋" w:eastAsia="仿宋" w:cs="仿宋"/>
          <w:color w:val="000000" w:themeColor="text1"/>
          <w:sz w:val="28"/>
          <w:szCs w:val="28"/>
          <w:highlight w:val="none"/>
          <w:lang w:val="en-US" w:eastAsia="zh-CN"/>
          <w14:textFill>
            <w14:solidFill>
              <w14:schemeClr w14:val="tx1"/>
            </w14:solidFill>
          </w14:textFill>
        </w:rPr>
        <w:t>甲方要求的货物运至甲方指定交货地点，通过验收并交付甲方使用。</w:t>
      </w:r>
    </w:p>
    <w:p w14:paraId="3927D68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紧急抢修材料：</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乙方应在每次接到甲方通知之日起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小时内将</w:t>
      </w:r>
      <w:r>
        <w:rPr>
          <w:rFonts w:hint="eastAsia" w:ascii="仿宋" w:hAnsi="仿宋" w:eastAsia="仿宋" w:cs="仿宋"/>
          <w:color w:val="000000" w:themeColor="text1"/>
          <w:sz w:val="28"/>
          <w:szCs w:val="28"/>
          <w:highlight w:val="none"/>
          <w:lang w:val="en-US" w:eastAsia="zh-CN"/>
          <w14:textFill>
            <w14:solidFill>
              <w14:schemeClr w14:val="tx1"/>
            </w14:solidFill>
          </w14:textFill>
        </w:rPr>
        <w:t>甲方要求的货物运至甲方指定交货地点，通过验收并交付甲方使用，</w:t>
      </w:r>
      <w:r>
        <w:rPr>
          <w:rFonts w:hint="eastAsia" w:ascii="仿宋" w:hAnsi="仿宋" w:eastAsia="仿宋" w:cs="仿宋"/>
          <w:sz w:val="28"/>
          <w:szCs w:val="28"/>
          <w:lang w:val="en-US" w:eastAsia="zh-CN"/>
        </w:rPr>
        <w:t>以确保不影响医疗秩序与安全运行；</w:t>
      </w:r>
    </w:p>
    <w:p w14:paraId="32FFE9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2.2 甲方指定交货地点：娄底市中心医院指定地点。 </w:t>
      </w:r>
    </w:p>
    <w:p w14:paraId="2168CA7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2.3 运输、装卸、搬运：由乙方自备交通运输工具将货物运至合同约定地点，并负责货物装卸、搬运的人工及费用。</w:t>
      </w:r>
    </w:p>
    <w:p w14:paraId="5D92D3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第三条 质量标准、质量验收、包装要求</w:t>
      </w:r>
    </w:p>
    <w:p w14:paraId="5F6B952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w:t>
      </w:r>
    </w:p>
    <w:p w14:paraId="30B08B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 质量验收：以本合同约定标准按以下方式进行验收：</w:t>
      </w:r>
    </w:p>
    <w:p w14:paraId="721CEA4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3.2.1 （☑乙方将货物运至指定交货地点后□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28"/>
          <w:szCs w:val="28"/>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 w:val="28"/>
          <w:szCs w:val="28"/>
          <w:highlight w:val="none"/>
          <w:lang w:val="en-US" w:eastAsia="zh-CN"/>
          <w14:textFill>
            <w14:solidFill>
              <w14:schemeClr w14:val="tx1"/>
            </w14:solidFill>
          </w14:textFill>
        </w:rPr>
        <w:t>日内无条件予以返工并承担所有费用。</w:t>
      </w:r>
    </w:p>
    <w:p w14:paraId="5F9A436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08B15AD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507320A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第四条 安装、培训等事项</w:t>
      </w:r>
    </w:p>
    <w:p w14:paraId="0E86C2A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4.1 甲方负责协调、处理与安装、调试有关事宜，为乙方创造良好的安装、调试环境。</w:t>
      </w:r>
    </w:p>
    <w:p w14:paraId="57938A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4.2 甲方委派</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康健 </w:t>
      </w:r>
      <w:r>
        <w:rPr>
          <w:rFonts w:hint="eastAsia" w:ascii="仿宋" w:hAnsi="仿宋" w:eastAsia="仿宋" w:cs="仿宋"/>
          <w:color w:val="000000" w:themeColor="text1"/>
          <w:sz w:val="28"/>
          <w:szCs w:val="28"/>
          <w:highlight w:val="none"/>
          <w:lang w:val="en-US" w:eastAsia="zh-CN"/>
          <w14:textFill>
            <w14:solidFill>
              <w14:schemeClr w14:val="tx1"/>
            </w14:solidFill>
          </w14:textFill>
        </w:rPr>
        <w:t>作为代表，跟踪、检查安装、调试现场。</w:t>
      </w:r>
    </w:p>
    <w:p w14:paraId="329DCA6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 乙方负责对甲方的操作人员进行免费培训。</w:t>
      </w:r>
    </w:p>
    <w:p w14:paraId="31F3027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4.4 乙方在安装、调试过程中应加强操作人员的安全教育，杜绝安全事故的发生。 </w:t>
      </w:r>
    </w:p>
    <w:p w14:paraId="304A2D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第五条 售后服务</w:t>
      </w:r>
    </w:p>
    <w:p w14:paraId="5CAE6B0B">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5.1 本合同约定货物的质保期为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6个月</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FF0000"/>
          <w:sz w:val="28"/>
          <w:szCs w:val="28"/>
          <w:highlight w:val="none"/>
          <w:lang w:val="en-US" w:eastAsia="zh-CN"/>
        </w:rPr>
        <w:t>但如</w:t>
      </w:r>
      <w:r>
        <w:rPr>
          <w:rFonts w:hint="eastAsia" w:ascii="仿宋" w:hAnsi="仿宋" w:eastAsia="仿宋" w:cs="仿宋"/>
          <w:color w:val="FF0000"/>
          <w:sz w:val="28"/>
          <w:szCs w:val="28"/>
          <w:lang w:val="en-US" w:eastAsia="zh-CN"/>
        </w:rPr>
        <w:t>国家标准或行业标准对本合同约定货物质保期大于６个月的，则该部分货物的质保期以国家标准或行业标准规定的质保期为准</w:t>
      </w:r>
      <w:r>
        <w:rPr>
          <w:rFonts w:hint="eastAsia" w:ascii="仿宋" w:hAnsi="仿宋" w:eastAsia="仿宋" w:cs="仿宋"/>
          <w:sz w:val="28"/>
          <w:szCs w:val="28"/>
          <w:lang w:val="en-US" w:eastAsia="zh-CN"/>
        </w:rPr>
        <w:t>；</w:t>
      </w:r>
      <w:r>
        <w:rPr>
          <w:rFonts w:hint="eastAsia" w:ascii="仿宋" w:hAnsi="仿宋" w:eastAsia="仿宋" w:cs="仿宋"/>
          <w:color w:val="FF0000"/>
          <w:sz w:val="28"/>
          <w:szCs w:val="28"/>
          <w:lang w:val="en-US" w:eastAsia="zh-CN"/>
        </w:rPr>
        <w:t>质保期按批次分别计算，均自</w:t>
      </w:r>
      <w:r>
        <w:rPr>
          <w:rFonts w:hint="eastAsia" w:ascii="仿宋" w:hAnsi="仿宋" w:eastAsia="仿宋" w:cs="仿宋"/>
          <w:color w:val="FF0000"/>
          <w:sz w:val="28"/>
          <w:szCs w:val="28"/>
          <w:highlight w:val="none"/>
          <w:lang w:val="en-US" w:eastAsia="zh-CN"/>
        </w:rPr>
        <w:t>甲方在每批次</w:t>
      </w:r>
      <w:r>
        <w:rPr>
          <w:rFonts w:hint="eastAsia" w:ascii="仿宋" w:hAnsi="仿宋" w:eastAsia="仿宋" w:cs="仿宋"/>
          <w:color w:val="000000" w:themeColor="text1"/>
          <w:sz w:val="28"/>
          <w:szCs w:val="28"/>
          <w:highlight w:val="none"/>
          <w:lang w:val="en-US" w:eastAsia="zh-CN"/>
          <w14:textFill>
            <w14:solidFill>
              <w14:schemeClr w14:val="tx1"/>
            </w14:solidFill>
          </w14:textFill>
        </w:rPr>
        <w:t>验收报告单上签字确认合格之日起开始计算。</w:t>
      </w:r>
    </w:p>
    <w:p w14:paraId="6199971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 质保期内乙方免费提供更换服务。</w:t>
      </w:r>
    </w:p>
    <w:p w14:paraId="38DA6BD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5.2.1 如货物在</w:t>
      </w:r>
      <w:r>
        <w:rPr>
          <w:rFonts w:hint="eastAsia" w:ascii="仿宋" w:hAnsi="仿宋" w:eastAsia="仿宋" w:cs="仿宋"/>
          <w:color w:val="000000" w:themeColor="text1"/>
          <w:sz w:val="28"/>
          <w:szCs w:val="28"/>
          <w:highlight w:val="none"/>
          <w14:textFill>
            <w14:solidFill>
              <w14:schemeClr w14:val="tx1"/>
            </w14:solidFill>
          </w14:textFill>
        </w:rPr>
        <w:t>质</w:t>
      </w:r>
      <w:r>
        <w:rPr>
          <w:rFonts w:hint="eastAsia" w:ascii="仿宋" w:hAnsi="仿宋" w:eastAsia="仿宋" w:cs="仿宋"/>
          <w:color w:val="000000" w:themeColor="text1"/>
          <w:sz w:val="28"/>
          <w:szCs w:val="28"/>
          <w:highlight w:val="none"/>
          <w:lang w:val="en-US" w:eastAsia="zh-CN"/>
          <w14:textFill>
            <w14:solidFill>
              <w14:schemeClr w14:val="tx1"/>
            </w14:solidFill>
          </w14:textFill>
        </w:rPr>
        <w:t>保期内出现质量问题，乙方应在接到甲方通知（包括电话通知）后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2 </w:t>
      </w:r>
      <w:r>
        <w:rPr>
          <w:rFonts w:hint="eastAsia" w:ascii="仿宋" w:hAnsi="仿宋" w:eastAsia="仿宋" w:cs="仿宋"/>
          <w:color w:val="000000" w:themeColor="text1"/>
          <w:sz w:val="28"/>
          <w:szCs w:val="28"/>
          <w:highlight w:val="none"/>
          <w:lang w:val="en-US" w:eastAsia="zh-CN"/>
          <w14:textFill>
            <w14:solidFill>
              <w14:schemeClr w14:val="tx1"/>
            </w14:solidFill>
          </w14:textFill>
        </w:rPr>
        <w:t>小时内响应，响应后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24 </w:t>
      </w:r>
      <w:r>
        <w:rPr>
          <w:rFonts w:hint="eastAsia" w:ascii="仿宋" w:hAnsi="仿宋" w:eastAsia="仿宋" w:cs="仿宋"/>
          <w:color w:val="000000" w:themeColor="text1"/>
          <w:sz w:val="28"/>
          <w:szCs w:val="28"/>
          <w:highlight w:val="none"/>
          <w:lang w:val="en-US" w:eastAsia="zh-CN"/>
          <w14:textFill>
            <w14:solidFill>
              <w14:schemeClr w14:val="tx1"/>
            </w14:solidFill>
          </w14:textFill>
        </w:rPr>
        <w:t>小时内赶到甲方进行维修或更换全新合格货物，相关费用由乙方承担。</w:t>
      </w:r>
    </w:p>
    <w:p w14:paraId="05FA6E3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日内</w:t>
      </w:r>
      <w:r>
        <w:rPr>
          <w:rFonts w:hint="eastAsia" w:ascii="仿宋" w:hAnsi="仿宋" w:eastAsia="仿宋" w:cs="仿宋"/>
          <w:color w:val="000000" w:themeColor="text1"/>
          <w:sz w:val="28"/>
          <w:szCs w:val="28"/>
          <w:highlight w:val="none"/>
          <w:lang w:val="en-US" w:eastAsia="zh-CN"/>
          <w14:textFill>
            <w14:solidFill>
              <w14:schemeClr w14:val="tx1"/>
            </w14:solidFill>
          </w14:textFill>
        </w:rPr>
        <w:t>对不合格货物所在送货批次的全部货物进行更换，第三方检测费用和更换产生的相关费用均由乙方承担。</w:t>
      </w:r>
    </w:p>
    <w:p w14:paraId="113DFED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73476308">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3 </w:t>
      </w:r>
      <w:r>
        <w:rPr>
          <w:rFonts w:hint="eastAsia" w:ascii="仿宋" w:hAnsi="仿宋" w:eastAsia="仿宋" w:cs="仿宋"/>
          <w:color w:val="000000" w:themeColor="text1"/>
          <w:sz w:val="28"/>
          <w:szCs w:val="28"/>
          <w:highlight w:val="none"/>
          <w14:textFill>
            <w14:solidFill>
              <w14:schemeClr w14:val="tx1"/>
            </w14:solidFill>
          </w14:textFill>
        </w:rPr>
        <w:t>乙方须指派</w:t>
      </w:r>
      <w:r>
        <w:rPr>
          <w:rFonts w:hint="eastAsia" w:ascii="仿宋" w:hAnsi="仿宋" w:eastAsia="仿宋" w:cs="仿宋"/>
          <w:color w:val="000000" w:themeColor="text1"/>
          <w:sz w:val="28"/>
          <w:szCs w:val="28"/>
          <w:highlight w:val="none"/>
          <w:u w:val="non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电话：</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专门负责与甲方联系售后服务事宜，如人员发生变动，应及时通知甲方。</w:t>
      </w:r>
    </w:p>
    <w:p w14:paraId="555DB3A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第六条 付款时间、方式</w:t>
      </w:r>
    </w:p>
    <w:p w14:paraId="1F649AB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6.1 </w:t>
      </w:r>
      <w:r>
        <w:rPr>
          <w:rFonts w:hint="eastAsia" w:ascii="仿宋" w:hAnsi="仿宋" w:eastAsia="仿宋" w:cs="仿宋"/>
          <w:b w:val="0"/>
          <w:bCs w:val="0"/>
          <w:color w:val="auto"/>
          <w:sz w:val="28"/>
          <w:szCs w:val="28"/>
        </w:rPr>
        <w:t>甲、乙双方按批次进行结算和付款；甲方每次收到乙方提供的</w:t>
      </w:r>
      <w:r>
        <w:rPr>
          <w:rFonts w:hint="eastAsia" w:ascii="仿宋" w:hAnsi="仿宋" w:eastAsia="仿宋" w:cs="仿宋"/>
          <w:b w:val="0"/>
          <w:bCs w:val="0"/>
          <w:color w:val="auto"/>
          <w:sz w:val="28"/>
          <w:szCs w:val="28"/>
          <w:lang w:val="en-US" w:eastAsia="zh-CN"/>
        </w:rPr>
        <w:t>产品</w:t>
      </w:r>
      <w:r>
        <w:rPr>
          <w:rFonts w:hint="eastAsia" w:ascii="仿宋" w:hAnsi="仿宋" w:eastAsia="仿宋" w:cs="仿宋"/>
          <w:b w:val="0"/>
          <w:bCs w:val="0"/>
          <w:color w:val="auto"/>
          <w:sz w:val="28"/>
          <w:szCs w:val="28"/>
        </w:rPr>
        <w:t>并经验收合格之日起</w:t>
      </w:r>
      <w:r>
        <w:rPr>
          <w:rFonts w:hint="eastAsia" w:ascii="仿宋" w:hAnsi="仿宋" w:eastAsia="仿宋" w:cs="仿宋"/>
          <w:b w:val="0"/>
          <w:bCs w:val="0"/>
          <w:color w:val="auto"/>
          <w:sz w:val="28"/>
          <w:szCs w:val="28"/>
          <w:u w:val="single"/>
        </w:rPr>
        <w:t>30</w:t>
      </w:r>
      <w:r>
        <w:rPr>
          <w:rFonts w:hint="eastAsia" w:ascii="仿宋" w:hAnsi="仿宋" w:eastAsia="仿宋" w:cs="仿宋"/>
          <w:b w:val="0"/>
          <w:bCs w:val="0"/>
          <w:color w:val="auto"/>
          <w:sz w:val="28"/>
          <w:szCs w:val="28"/>
        </w:rPr>
        <w:t>日内，双方进行据实结算。乙方应在结算后向甲方提供以自己名义开具的对应金额的增值税普通发票，甲方</w:t>
      </w:r>
      <w:r>
        <w:rPr>
          <w:rFonts w:hint="eastAsia" w:ascii="仿宋" w:hAnsi="仿宋" w:eastAsia="仿宋" w:cs="仿宋"/>
          <w:b w:val="0"/>
          <w:bCs w:val="0"/>
          <w:color w:val="FF0000"/>
          <w:sz w:val="28"/>
          <w:szCs w:val="28"/>
          <w:lang w:eastAsia="zh-CN"/>
        </w:rPr>
        <w:t>每次</w:t>
      </w:r>
      <w:r>
        <w:rPr>
          <w:rFonts w:hint="eastAsia" w:ascii="仿宋" w:hAnsi="仿宋" w:eastAsia="仿宋" w:cs="仿宋"/>
          <w:b w:val="0"/>
          <w:bCs w:val="0"/>
          <w:color w:val="auto"/>
          <w:sz w:val="28"/>
          <w:szCs w:val="28"/>
        </w:rPr>
        <w:t>自收到发票</w:t>
      </w:r>
      <w:r>
        <w:rPr>
          <w:rFonts w:hint="eastAsia" w:ascii="仿宋" w:hAnsi="仿宋" w:eastAsia="仿宋" w:cs="仿宋"/>
          <w:b w:val="0"/>
          <w:bCs w:val="0"/>
          <w:color w:val="auto"/>
          <w:sz w:val="28"/>
          <w:szCs w:val="28"/>
          <w:highlight w:val="none"/>
          <w:lang w:val="en-US" w:eastAsia="zh-CN"/>
        </w:rPr>
        <w:t>且确认不存在扣除乙方款项情形</w:t>
      </w:r>
      <w:r>
        <w:rPr>
          <w:rFonts w:hint="eastAsia" w:ascii="仿宋" w:hAnsi="仿宋" w:eastAsia="仿宋" w:cs="仿宋"/>
          <w:b w:val="0"/>
          <w:bCs w:val="0"/>
          <w:color w:val="auto"/>
          <w:sz w:val="28"/>
          <w:szCs w:val="28"/>
          <w:highlight w:val="none"/>
        </w:rPr>
        <w:t>之</w:t>
      </w:r>
      <w:r>
        <w:rPr>
          <w:rFonts w:hint="eastAsia" w:ascii="仿宋" w:hAnsi="仿宋" w:eastAsia="仿宋" w:cs="仿宋"/>
          <w:b w:val="0"/>
          <w:bCs w:val="0"/>
          <w:color w:val="auto"/>
          <w:sz w:val="28"/>
          <w:szCs w:val="28"/>
        </w:rPr>
        <w:t>日起</w:t>
      </w: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个月内</w:t>
      </w:r>
      <w:r>
        <w:rPr>
          <w:rFonts w:hint="eastAsia" w:ascii="仿宋" w:hAnsi="仿宋" w:eastAsia="仿宋" w:cs="仿宋"/>
          <w:b w:val="0"/>
          <w:bCs w:val="0"/>
          <w:color w:val="FF0000"/>
          <w:sz w:val="28"/>
          <w:szCs w:val="28"/>
          <w:lang w:eastAsia="zh-CN"/>
        </w:rPr>
        <w:t>将该次结算价款</w:t>
      </w:r>
      <w:r>
        <w:rPr>
          <w:rFonts w:hint="eastAsia" w:ascii="仿宋" w:hAnsi="仿宋" w:eastAsia="仿宋" w:cs="仿宋"/>
          <w:b w:val="0"/>
          <w:bCs w:val="0"/>
          <w:color w:val="auto"/>
          <w:sz w:val="28"/>
          <w:szCs w:val="28"/>
          <w:lang w:val="en-US" w:eastAsia="zh-CN"/>
        </w:rPr>
        <w:t>一次性足额支付给</w:t>
      </w:r>
      <w:r>
        <w:rPr>
          <w:rFonts w:hint="eastAsia" w:ascii="仿宋" w:hAnsi="仿宋" w:eastAsia="仿宋" w:cs="仿宋"/>
          <w:b w:val="0"/>
          <w:bCs w:val="0"/>
          <w:color w:val="auto"/>
          <w:sz w:val="28"/>
          <w:szCs w:val="28"/>
        </w:rPr>
        <w:t>乙方</w:t>
      </w:r>
      <w:r>
        <w:rPr>
          <w:rFonts w:hint="eastAsia" w:ascii="仿宋" w:hAnsi="仿宋" w:eastAsia="仿宋" w:cs="仿宋"/>
          <w:b w:val="0"/>
          <w:bCs w:val="0"/>
          <w:color w:val="auto"/>
          <w:sz w:val="28"/>
          <w:szCs w:val="28"/>
          <w:lang w:val="en-US" w:eastAsia="zh-CN"/>
        </w:rPr>
        <w:t>；如存在需扣除乙方款项情形，甲方扣除相应款项后将该次余款一次性支付给乙方。如因乙方未提供发票，甲方有权顺延付款期限，由乙方自行承担相应责任</w:t>
      </w:r>
      <w:r>
        <w:rPr>
          <w:rFonts w:hint="eastAsia" w:ascii="仿宋" w:hAnsi="仿宋" w:eastAsia="仿宋" w:cs="仿宋"/>
          <w:b w:val="0"/>
          <w:bCs w:val="0"/>
          <w:color w:val="auto"/>
          <w:sz w:val="28"/>
          <w:szCs w:val="28"/>
        </w:rPr>
        <w:t>。</w:t>
      </w:r>
    </w:p>
    <w:p w14:paraId="5D0FD29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lang w:val="en-US" w:eastAsia="zh-Hans"/>
        </w:rPr>
        <w:t>.2 乙方指</w:t>
      </w:r>
      <w:r>
        <w:rPr>
          <w:rFonts w:hint="eastAsia" w:ascii="仿宋" w:hAnsi="仿宋" w:eastAsia="仿宋" w:cs="仿宋"/>
          <w:b w:val="0"/>
          <w:bCs w:val="0"/>
          <w:color w:val="auto"/>
          <w:sz w:val="28"/>
          <w:szCs w:val="28"/>
        </w:rPr>
        <w:t>定</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（联系电话</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与甲</w:t>
      </w:r>
      <w:r>
        <w:rPr>
          <w:rFonts w:hint="eastAsia" w:ascii="仿宋" w:hAnsi="仿宋" w:eastAsia="仿宋" w:cs="仿宋"/>
          <w:b w:val="0"/>
          <w:bCs w:val="0"/>
          <w:color w:val="auto"/>
          <w:kern w:val="0"/>
          <w:sz w:val="28"/>
          <w:szCs w:val="28"/>
        </w:rPr>
        <w:t>方办理结算、领款手续。</w:t>
      </w:r>
    </w:p>
    <w:p w14:paraId="79A5E31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rPr>
        <w:t>.3 甲方通过银行转账方式向乙方支付价款，乙方指定收款银行账户的开户行</w:t>
      </w:r>
      <w:r>
        <w:rPr>
          <w:rFonts w:hint="eastAsia" w:ascii="仿宋" w:hAnsi="仿宋" w:eastAsia="仿宋" w:cs="仿宋"/>
          <w:b w:val="0"/>
          <w:bCs w:val="0"/>
          <w:color w:val="auto"/>
          <w:kern w:val="0"/>
          <w:sz w:val="28"/>
          <w:szCs w:val="28"/>
          <w:u w:val="none"/>
        </w:rPr>
        <w:t>：</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户名：</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 xml:space="preserve"> </w:t>
      </w:r>
      <w:r>
        <w:rPr>
          <w:rFonts w:hint="eastAsia" w:ascii="仿宋" w:hAnsi="仿宋" w:eastAsia="仿宋" w:cs="仿宋"/>
          <w:b w:val="0"/>
          <w:bCs w:val="0"/>
          <w:color w:val="auto"/>
          <w:kern w:val="0"/>
          <w:sz w:val="28"/>
          <w:szCs w:val="28"/>
        </w:rPr>
        <w:t>，账号：</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 xml:space="preserve"> </w:t>
      </w:r>
      <w:r>
        <w:rPr>
          <w:rFonts w:hint="eastAsia" w:ascii="仿宋" w:hAnsi="仿宋" w:eastAsia="仿宋" w:cs="仿宋"/>
          <w:b w:val="0"/>
          <w:bCs w:val="0"/>
          <w:color w:val="auto"/>
          <w:kern w:val="0"/>
          <w:sz w:val="28"/>
          <w:szCs w:val="28"/>
        </w:rPr>
        <w:t>。</w:t>
      </w:r>
    </w:p>
    <w:p w14:paraId="7C3CC42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.4 如乙方指定的办理结算、领款人员、收款账户等发生变化，应及时书面通知甲方；未及时通知，乙方应自行承担相应的不利后果。</w:t>
      </w:r>
    </w:p>
    <w:p w14:paraId="0563096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第七条 风险承担</w:t>
      </w:r>
    </w:p>
    <w:p w14:paraId="12EFC5C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7.1 乙方在履行本合同过程中发生事故，包括但不限于在运输、装卸、安装及调试过程中发生事故，给甲方、乙方或第三方人身、财产造成的所有损失，均由乙方负责处理和承担全部法律责任、经济赔偿。</w:t>
      </w:r>
    </w:p>
    <w:p w14:paraId="7DDD744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0E020F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48DFB8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第八条 廉洁条款</w:t>
      </w:r>
    </w:p>
    <w:p w14:paraId="7F7AC3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1EC2F8F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8.2 </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bookmarkStart w:id="0" w:name="_GoBack"/>
      <w:bookmarkEnd w:id="0"/>
    </w:p>
    <w:p w14:paraId="3623BBFF">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第九条 保密条款</w:t>
      </w:r>
    </w:p>
    <w:p w14:paraId="257C519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4AE4772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3998D82F">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9.3 因乙方未履行本合同保密义务造成甲方或第三方损失的，由乙方承担全部赔偿责任。</w:t>
      </w:r>
    </w:p>
    <w:p w14:paraId="59FACAB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9.4 本合同保密条款在合同被认定无效、被撤销或终止、解除后仍然有效。</w:t>
      </w:r>
    </w:p>
    <w:p w14:paraId="3F4A1924">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第十条 通知与送达</w:t>
      </w:r>
    </w:p>
    <w:p w14:paraId="0D7DD36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5F578D0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31358A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10.2.1 甲方的联系地址：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娄底市中心医院总务科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，联系人：</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程俊杰</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，联系电话：</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18873820001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，邮箱地址：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，或微信号：</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w:t>
      </w:r>
    </w:p>
    <w:p w14:paraId="3E8408A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10.2.2 乙方的联系地址：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 ，联系人：</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联系电话：</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，邮箱地址：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，或微信号：</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w:t>
      </w:r>
    </w:p>
    <w:p w14:paraId="29C90E2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7AB97D8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89D5B88">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第十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b/>
          <w:bCs/>
          <w:color w:val="000000" w:themeColor="text1"/>
          <w:sz w:val="28"/>
          <w:szCs w:val="28"/>
          <w:highlight w:val="none"/>
          <w:lang w:eastAsia="zh-CN"/>
          <w14:textFill>
            <w14:solidFill>
              <w14:schemeClr w14:val="tx1"/>
            </w14:solidFill>
          </w14:textFill>
        </w:rPr>
        <w:t>条</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合同的变更、解除</w:t>
      </w:r>
    </w:p>
    <w:p w14:paraId="305DDFAC">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11.1 本合同经双方协商一致后可以变更，双方应另行签订补充协议。</w:t>
      </w:r>
    </w:p>
    <w:p w14:paraId="0E8019BC">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5A6AA4D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11.3 </w:t>
      </w:r>
      <w:r>
        <w:rPr>
          <w:rFonts w:hint="eastAsia" w:ascii="仿宋" w:hAnsi="仿宋" w:eastAsia="仿宋" w:cs="仿宋"/>
          <w:color w:val="000000" w:themeColor="text1"/>
          <w:sz w:val="28"/>
          <w:szCs w:val="28"/>
          <w:highlight w:val="none"/>
          <w14:textFill>
            <w14:solidFill>
              <w14:schemeClr w14:val="tx1"/>
            </w14:solidFill>
          </w14:textFill>
        </w:rPr>
        <w:t>乙方出现以下违约情形之一的，甲方有权拒绝支付任何价款并解除合同：</w:t>
      </w:r>
    </w:p>
    <w:p w14:paraId="1EA72AE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.1 乙方</w:t>
      </w:r>
      <w:r>
        <w:rPr>
          <w:rFonts w:hint="eastAsia" w:ascii="仿宋" w:hAnsi="仿宋" w:eastAsia="仿宋" w:cs="仿宋"/>
          <w:color w:val="FF0000"/>
          <w:sz w:val="28"/>
          <w:szCs w:val="28"/>
          <w:highlight w:val="none"/>
          <w:lang w:eastAsia="zh-CN"/>
        </w:rPr>
        <w:t>未在本合同约定期限内供货且</w:t>
      </w:r>
      <w:r>
        <w:rPr>
          <w:rFonts w:hint="eastAsia" w:ascii="仿宋" w:hAnsi="仿宋" w:eastAsia="仿宋" w:cs="仿宋"/>
          <w:color w:val="FF0000"/>
          <w:sz w:val="28"/>
          <w:szCs w:val="28"/>
          <w:highlight w:val="none"/>
        </w:rPr>
        <w:t>逾期</w:t>
      </w:r>
      <w:r>
        <w:rPr>
          <w:rFonts w:hint="eastAsia" w:ascii="仿宋" w:hAnsi="仿宋" w:eastAsia="仿宋" w:cs="仿宋"/>
          <w:color w:val="FF0000"/>
          <w:sz w:val="28"/>
          <w:szCs w:val="28"/>
          <w:highlight w:val="none"/>
          <w:u w:val="single"/>
          <w:lang w:val="en-US" w:eastAsia="zh-CN"/>
        </w:rPr>
        <w:t xml:space="preserve"> 7 </w:t>
      </w:r>
      <w:r>
        <w:rPr>
          <w:rFonts w:hint="eastAsia" w:ascii="仿宋" w:hAnsi="仿宋" w:eastAsia="仿宋" w:cs="仿宋"/>
          <w:color w:val="FF0000"/>
          <w:sz w:val="28"/>
          <w:szCs w:val="28"/>
          <w:highlight w:val="none"/>
        </w:rPr>
        <w:t>日</w:t>
      </w:r>
      <w:r>
        <w:rPr>
          <w:rFonts w:hint="eastAsia" w:ascii="仿宋" w:hAnsi="仿宋" w:eastAsia="仿宋" w:cs="仿宋"/>
          <w:color w:val="FF0000"/>
          <w:sz w:val="28"/>
          <w:szCs w:val="28"/>
          <w:highlight w:val="none"/>
          <w:lang w:eastAsia="zh-CN"/>
        </w:rPr>
        <w:t>以上时</w:t>
      </w:r>
      <w:r>
        <w:rPr>
          <w:rFonts w:hint="eastAsia" w:ascii="仿宋" w:hAnsi="仿宋" w:eastAsia="仿宋" w:cs="仿宋"/>
          <w:color w:val="000000" w:themeColor="text1"/>
          <w:sz w:val="28"/>
          <w:szCs w:val="28"/>
          <w:highlight w:val="none"/>
          <w14:textFill>
            <w14:solidFill>
              <w14:schemeClr w14:val="tx1"/>
            </w14:solidFill>
          </w14:textFill>
        </w:rPr>
        <w:t>；</w:t>
      </w:r>
    </w:p>
    <w:p w14:paraId="2EFB0AD9">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.2 乙方提供的</w:t>
      </w:r>
      <w:r>
        <w:rPr>
          <w:rFonts w:hint="eastAsia" w:ascii="仿宋" w:hAnsi="仿宋" w:eastAsia="仿宋" w:cs="仿宋"/>
          <w:color w:val="000000" w:themeColor="text1"/>
          <w:sz w:val="28"/>
          <w:szCs w:val="28"/>
          <w:highlight w:val="none"/>
          <w:lang w:eastAsia="zh-CN"/>
          <w14:textFill>
            <w14:solidFill>
              <w14:schemeClr w14:val="tx1"/>
            </w14:solidFill>
          </w14:textFill>
        </w:rPr>
        <w:t>货物</w:t>
      </w:r>
      <w:r>
        <w:rPr>
          <w:rFonts w:hint="eastAsia" w:ascii="仿宋" w:hAnsi="仿宋" w:eastAsia="仿宋" w:cs="仿宋"/>
          <w:color w:val="000000" w:themeColor="text1"/>
          <w:sz w:val="28"/>
          <w:szCs w:val="28"/>
          <w:highlight w:val="none"/>
          <w14:textFill>
            <w14:solidFill>
              <w14:schemeClr w14:val="tx1"/>
            </w14:solidFill>
          </w14:textFill>
        </w:rPr>
        <w:t>质量不符合国家标准、本合同标准或</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响应文件约定标准；</w:t>
      </w:r>
    </w:p>
    <w:p w14:paraId="52987CD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.3 乙方将</w:t>
      </w:r>
      <w:r>
        <w:rPr>
          <w:rFonts w:hint="eastAsia" w:ascii="仿宋" w:hAnsi="仿宋" w:eastAsia="仿宋" w:cs="仿宋"/>
          <w:color w:val="000000" w:themeColor="text1"/>
          <w:sz w:val="28"/>
          <w:szCs w:val="28"/>
          <w:highlight w:val="none"/>
          <w:lang w:val="en-US" w:eastAsia="zh-CN"/>
          <w14:textFill>
            <w14:solidFill>
              <w14:schemeClr w14:val="tx1"/>
            </w14:solidFill>
          </w14:textFill>
        </w:rPr>
        <w:t>本合同权利义务全部或部分转让给</w:t>
      </w:r>
      <w:r>
        <w:rPr>
          <w:rFonts w:hint="eastAsia" w:ascii="仿宋" w:hAnsi="仿宋" w:eastAsia="仿宋" w:cs="仿宋"/>
          <w:color w:val="000000" w:themeColor="text1"/>
          <w:sz w:val="28"/>
          <w:szCs w:val="28"/>
          <w:highlight w:val="none"/>
          <w14:textFill>
            <w14:solidFill>
              <w14:schemeClr w14:val="tx1"/>
            </w14:solidFill>
          </w14:textFill>
        </w:rPr>
        <w:t>第三方；</w:t>
      </w:r>
    </w:p>
    <w:p w14:paraId="322A06E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.4 其他根本违约的情形。</w:t>
      </w:r>
    </w:p>
    <w:p w14:paraId="668818E1">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w:t>
      </w:r>
      <w:r>
        <w:rPr>
          <w:rFonts w:hint="eastAsia" w:ascii="仿宋" w:hAnsi="仿宋" w:eastAsia="仿宋" w:cs="仿宋"/>
          <w:b/>
          <w:bCs/>
          <w:color w:val="000000" w:themeColor="text1"/>
          <w:sz w:val="28"/>
          <w:szCs w:val="28"/>
          <w:highlight w:val="none"/>
          <w:lang w:eastAsia="zh-CN"/>
          <w14:textFill>
            <w14:solidFill>
              <w14:schemeClr w14:val="tx1"/>
            </w14:solidFill>
          </w14:textFill>
        </w:rPr>
        <w:t>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14:textFill>
            <w14:solidFill>
              <w14:schemeClr w14:val="tx1"/>
            </w14:solidFill>
          </w14:textFill>
        </w:rPr>
        <w:t>条 违约责任</w:t>
      </w:r>
    </w:p>
    <w:p w14:paraId="45A51EB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 xml:space="preserve">.1 </w:t>
      </w:r>
      <w:r>
        <w:rPr>
          <w:rFonts w:hint="eastAsia" w:ascii="仿宋" w:hAnsi="仿宋" w:eastAsia="仿宋" w:cs="仿宋"/>
          <w:color w:val="000000" w:themeColor="text1"/>
          <w:sz w:val="28"/>
          <w:szCs w:val="28"/>
          <w:highlight w:val="none"/>
          <w:lang w:eastAsia="zh-CN"/>
          <w14:textFill>
            <w14:solidFill>
              <w14:schemeClr w14:val="tx1"/>
            </w14:solidFill>
          </w14:textFill>
        </w:rPr>
        <w:t>甲方因</w:t>
      </w:r>
      <w:r>
        <w:rPr>
          <w:rFonts w:hint="eastAsia" w:ascii="仿宋" w:hAnsi="仿宋" w:eastAsia="仿宋" w:cs="仿宋"/>
          <w:color w:val="000000" w:themeColor="text1"/>
          <w:sz w:val="28"/>
          <w:szCs w:val="28"/>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729E25F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.2 如乙方未在本合同约定时间内将验收合格的</w:t>
      </w:r>
      <w:r>
        <w:rPr>
          <w:rFonts w:hint="eastAsia" w:ascii="仿宋" w:hAnsi="仿宋" w:eastAsia="仿宋" w:cs="仿宋"/>
          <w:color w:val="000000" w:themeColor="text1"/>
          <w:sz w:val="28"/>
          <w:szCs w:val="28"/>
          <w:highlight w:val="none"/>
          <w:lang w:val="en-US" w:eastAsia="zh-CN"/>
          <w14:textFill>
            <w14:solidFill>
              <w14:schemeClr w14:val="tx1"/>
            </w14:solidFill>
          </w14:textFill>
        </w:rPr>
        <w:t>货物</w:t>
      </w:r>
      <w:r>
        <w:rPr>
          <w:rFonts w:hint="eastAsia" w:ascii="仿宋" w:hAnsi="仿宋" w:eastAsia="仿宋" w:cs="仿宋"/>
          <w:color w:val="000000" w:themeColor="text1"/>
          <w:sz w:val="28"/>
          <w:szCs w:val="28"/>
          <w:highlight w:val="none"/>
          <w14:textFill>
            <w14:solidFill>
              <w14:schemeClr w14:val="tx1"/>
            </w14:solidFill>
          </w14:textFill>
        </w:rPr>
        <w:t>交付给甲方使用，除应赔偿甲方因此造成的损失外，每逾期一日，按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FF"/>
          <w:sz w:val="28"/>
          <w:szCs w:val="28"/>
          <w:highlight w:val="none"/>
          <w:u w:val="single"/>
          <w:lang w:val="en-US" w:eastAsia="zh-CN"/>
        </w:rPr>
        <w:t>300.00</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 □</w:t>
      </w:r>
      <w:r>
        <w:rPr>
          <w:rFonts w:hint="eastAsia" w:ascii="仿宋" w:hAnsi="仿宋" w:eastAsia="仿宋" w:cs="仿宋"/>
          <w:color w:val="000000" w:themeColor="text1"/>
          <w:sz w:val="28"/>
          <w:szCs w:val="28"/>
          <w:highlight w:val="none"/>
          <w:u w:val="none"/>
          <w14:textFill>
            <w14:solidFill>
              <w14:schemeClr w14:val="tx1"/>
            </w14:solidFill>
          </w14:textFill>
        </w:rPr>
        <w:t>本合同约定总价款的</w:t>
      </w:r>
      <w:r>
        <w:rPr>
          <w:rFonts w:hint="eastAsia" w:ascii="仿宋" w:hAnsi="仿宋" w:eastAsia="仿宋" w:cs="仿宋"/>
          <w:color w:val="000000" w:themeColor="text1"/>
          <w:sz w:val="28"/>
          <w:szCs w:val="28"/>
          <w:highlight w:val="none"/>
          <w:u w:val="none"/>
          <w:lang w:eastAsia="zh-CN"/>
          <w14:textFill>
            <w14:solidFill>
              <w14:schemeClr w14:val="tx1"/>
            </w14:solidFill>
          </w14:textFill>
        </w:rPr>
        <w:t>千分之一</w:t>
      </w:r>
      <w:r>
        <w:rPr>
          <w:rFonts w:hint="eastAsia" w:ascii="仿宋" w:hAnsi="仿宋" w:eastAsia="仿宋" w:cs="仿宋"/>
          <w:color w:val="000000" w:themeColor="text1"/>
          <w:sz w:val="28"/>
          <w:szCs w:val="28"/>
          <w:highlight w:val="none"/>
          <w:lang w:eastAsia="zh-CN"/>
          <w14:textFill>
            <w14:solidFill>
              <w14:schemeClr w14:val="tx1"/>
            </w14:solidFill>
          </w14:textFill>
        </w:rPr>
        <w:t>）标准</w:t>
      </w:r>
      <w:r>
        <w:rPr>
          <w:rFonts w:hint="eastAsia" w:ascii="仿宋" w:hAnsi="仿宋" w:eastAsia="仿宋" w:cs="仿宋"/>
          <w:color w:val="000000" w:themeColor="text1"/>
          <w:sz w:val="28"/>
          <w:szCs w:val="28"/>
          <w:highlight w:val="none"/>
          <w14:textFill>
            <w14:solidFill>
              <w14:schemeClr w14:val="tx1"/>
            </w14:solidFill>
          </w14:textFill>
        </w:rPr>
        <w:t>向甲方支付违约金。</w:t>
      </w:r>
    </w:p>
    <w:p w14:paraId="4ECBCE7D">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.3 如乙方单方解除合同或甲方因</w:t>
      </w:r>
      <w:r>
        <w:rPr>
          <w:rFonts w:hint="eastAsia" w:ascii="仿宋" w:hAnsi="仿宋" w:eastAsia="仿宋" w:cs="仿宋"/>
          <w:color w:val="000000" w:themeColor="text1"/>
          <w:sz w:val="28"/>
          <w:szCs w:val="28"/>
          <w:highlight w:val="none"/>
          <w:lang w:val="en-US" w:eastAsia="zh-CN"/>
          <w14:textFill>
            <w14:solidFill>
              <w14:schemeClr w14:val="tx1"/>
            </w14:solidFill>
          </w14:textFill>
        </w:rPr>
        <w:t>11.3情形</w:t>
      </w:r>
      <w:r>
        <w:rPr>
          <w:rFonts w:hint="eastAsia" w:ascii="仿宋" w:hAnsi="仿宋" w:eastAsia="仿宋" w:cs="仿宋"/>
          <w:color w:val="000000" w:themeColor="text1"/>
          <w:sz w:val="28"/>
          <w:szCs w:val="28"/>
          <w:highlight w:val="none"/>
          <w14:textFill>
            <w14:solidFill>
              <w14:schemeClr w14:val="tx1"/>
            </w14:solidFill>
          </w14:textFill>
        </w:rPr>
        <w:t>解除合同，乙方应赔偿给甲方造成的全部经济损失，并按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 ☑</w:t>
      </w:r>
      <w:r>
        <w:rPr>
          <w:rFonts w:hint="eastAsia" w:ascii="仿宋" w:hAnsi="仿宋" w:eastAsia="仿宋" w:cs="仿宋"/>
          <w:color w:val="000000" w:themeColor="text1"/>
          <w:sz w:val="28"/>
          <w:szCs w:val="28"/>
          <w:highlight w:val="none"/>
          <w:u w:val="none"/>
          <w14:textFill>
            <w14:solidFill>
              <w14:schemeClr w14:val="tx1"/>
            </w14:solidFill>
          </w14:textFill>
        </w:rPr>
        <w:t>本合同总价款30%</w:t>
      </w:r>
      <w:r>
        <w:rPr>
          <w:rFonts w:hint="eastAsia" w:ascii="仿宋" w:hAnsi="仿宋" w:eastAsia="仿宋" w:cs="仿宋"/>
          <w:color w:val="000000" w:themeColor="text1"/>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标准</w:t>
      </w:r>
      <w:r>
        <w:rPr>
          <w:rFonts w:hint="eastAsia" w:ascii="仿宋" w:hAnsi="仿宋" w:eastAsia="仿宋" w:cs="仿宋"/>
          <w:color w:val="000000" w:themeColor="text1"/>
          <w:sz w:val="28"/>
          <w:szCs w:val="28"/>
          <w:highlight w:val="none"/>
          <w:lang w:val="en-US" w:eastAsia="zh-CN"/>
          <w14:textFill>
            <w14:solidFill>
              <w14:schemeClr w14:val="tx1"/>
            </w14:solidFill>
          </w14:textFill>
        </w:rPr>
        <w:t>向</w:t>
      </w:r>
      <w:r>
        <w:rPr>
          <w:rFonts w:hint="eastAsia" w:ascii="仿宋" w:hAnsi="仿宋" w:eastAsia="仿宋" w:cs="仿宋"/>
          <w:color w:val="000000" w:themeColor="text1"/>
          <w:sz w:val="28"/>
          <w:szCs w:val="28"/>
          <w:highlight w:val="none"/>
          <w14:textFill>
            <w14:solidFill>
              <w14:schemeClr w14:val="tx1"/>
            </w14:solidFill>
          </w14:textFill>
        </w:rPr>
        <w:t>甲方支付违约金。</w:t>
      </w:r>
    </w:p>
    <w:p w14:paraId="766541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10000.00元。如乙方除需承担违反廉洁条款的违约责任外，同时存在其他违约行为，乙方仍须就其他违约行为承担相应违约责任。</w:t>
      </w:r>
    </w:p>
    <w:p w14:paraId="01407C2B">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5AA24E9D">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b/>
          <w:bCs/>
          <w:color w:val="000000" w:themeColor="text1"/>
          <w:sz w:val="28"/>
          <w:szCs w:val="28"/>
          <w:highlight w:val="none"/>
          <w14:textFill>
            <w14:solidFill>
              <w14:schemeClr w14:val="tx1"/>
            </w14:solidFill>
          </w14:textFill>
        </w:rPr>
        <w:t>条 争议解决</w:t>
      </w:r>
    </w:p>
    <w:p w14:paraId="717F573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13.1 本合同适用中华人民共和国法律，并按其解释。</w:t>
      </w:r>
    </w:p>
    <w:p w14:paraId="228742E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13.2 </w:t>
      </w:r>
      <w:r>
        <w:rPr>
          <w:rFonts w:hint="eastAsia" w:ascii="仿宋" w:hAnsi="仿宋" w:eastAsia="仿宋" w:cs="仿宋"/>
          <w:color w:val="000000" w:themeColor="text1"/>
          <w:sz w:val="28"/>
          <w:szCs w:val="28"/>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DFC81FA">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b/>
          <w:bCs/>
          <w:color w:val="000000" w:themeColor="text1"/>
          <w:sz w:val="28"/>
          <w:szCs w:val="28"/>
          <w:highlight w:val="none"/>
          <w14:textFill>
            <w14:solidFill>
              <w14:schemeClr w14:val="tx1"/>
            </w14:solidFill>
          </w14:textFill>
        </w:rPr>
        <w:t>条 附则</w:t>
      </w:r>
    </w:p>
    <w:p w14:paraId="0FA95C82">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 xml:space="preserve"> 乙方营业执照、</w:t>
      </w: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法定代表人身份证明书、</w:t>
      </w:r>
      <w:r>
        <w:rPr>
          <w:rFonts w:hint="eastAsia" w:ascii="仿宋" w:hAnsi="仿宋" w:eastAsia="仿宋" w:cs="仿宋"/>
          <w:color w:val="000000" w:themeColor="text1"/>
          <w:sz w:val="28"/>
          <w:szCs w:val="28"/>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仿宋" w:hAnsi="仿宋" w:eastAsia="仿宋" w:cs="仿宋"/>
          <w:color w:val="000000" w:themeColor="text1"/>
          <w:sz w:val="28"/>
          <w:szCs w:val="28"/>
          <w:highlight w:val="none"/>
          <w:lang w:val="en-US" w:eastAsia="zh-CN"/>
          <w14:textFill>
            <w14:solidFill>
              <w14:schemeClr w14:val="tx1"/>
            </w14:solidFill>
          </w14:textFill>
        </w:rPr>
        <w:t>验收报告</w:t>
      </w:r>
      <w:r>
        <w:rPr>
          <w:rFonts w:hint="eastAsia" w:ascii="仿宋" w:hAnsi="仿宋" w:eastAsia="仿宋" w:cs="仿宋"/>
          <w:color w:val="000000" w:themeColor="text1"/>
          <w:sz w:val="28"/>
          <w:szCs w:val="28"/>
          <w:highlight w:val="none"/>
          <w14:textFill>
            <w14:solidFill>
              <w14:schemeClr w14:val="tx1"/>
            </w14:solidFill>
          </w14:textFill>
        </w:rPr>
        <w:t>单等作为本合同的附件。</w:t>
      </w:r>
    </w:p>
    <w:p w14:paraId="599AEFC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14.2 </w:t>
      </w:r>
      <w:r>
        <w:rPr>
          <w:rFonts w:hint="eastAsia" w:ascii="仿宋" w:hAnsi="仿宋" w:eastAsia="仿宋" w:cs="仿宋"/>
          <w:color w:val="000000" w:themeColor="text1"/>
          <w:sz w:val="28"/>
          <w:szCs w:val="28"/>
          <w:highlight w:val="none"/>
          <w14:textFill>
            <w14:solidFill>
              <w14:schemeClr w14:val="tx1"/>
            </w14:solidFill>
          </w14:textFill>
        </w:rPr>
        <w:t>本合同组成文件和优先解释顺序：</w:t>
      </w:r>
      <w:r>
        <w:rPr>
          <w:rFonts w:hint="eastAsia" w:ascii="仿宋" w:hAnsi="仿宋" w:eastAsia="仿宋" w:cs="仿宋"/>
          <w:color w:val="000000" w:themeColor="text1"/>
          <w:sz w:val="28"/>
          <w:szCs w:val="28"/>
          <w:highlight w:val="none"/>
          <w:lang w:eastAsia="zh-CN"/>
          <w14:textFill>
            <w14:solidFill>
              <w14:schemeClr w14:val="tx1"/>
            </w14:solidFill>
          </w14:textFill>
        </w:rPr>
        <w:t>乙方在履行本合同中作出的书面承诺；</w:t>
      </w:r>
      <w:r>
        <w:rPr>
          <w:rFonts w:hint="eastAsia" w:ascii="仿宋" w:hAnsi="仿宋" w:eastAsia="仿宋" w:cs="仿宋"/>
          <w:color w:val="000000" w:themeColor="text1"/>
          <w:sz w:val="28"/>
          <w:szCs w:val="28"/>
          <w:highlight w:val="none"/>
          <w14:textFill>
            <w14:solidFill>
              <w14:schemeClr w14:val="tx1"/>
            </w14:solidFill>
          </w14:textFill>
        </w:rPr>
        <w:t>本合同补充协议；本合同及附件；</w:t>
      </w:r>
      <w:r>
        <w:rPr>
          <w:rFonts w:hint="eastAsia" w:ascii="仿宋" w:hAnsi="仿宋" w:eastAsia="仿宋" w:cs="仿宋"/>
          <w:color w:val="000000" w:themeColor="text1"/>
          <w:sz w:val="28"/>
          <w:szCs w:val="28"/>
          <w:highlight w:val="none"/>
          <w:lang w:eastAsia="zh-CN"/>
          <w14:textFill>
            <w14:solidFill>
              <w14:schemeClr w14:val="tx1"/>
            </w14:solidFill>
          </w14:textFill>
        </w:rPr>
        <w:t>中标通知书</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/成交通知书/</w:t>
      </w:r>
      <w:r>
        <w:rPr>
          <w:rFonts w:hint="eastAsia" w:ascii="仿宋" w:hAnsi="仿宋" w:eastAsia="仿宋" w:cs="仿宋"/>
          <w:color w:val="000000" w:themeColor="text1"/>
          <w:sz w:val="28"/>
          <w:szCs w:val="28"/>
          <w:highlight w:val="none"/>
          <w14:textFill>
            <w14:solidFill>
              <w14:schemeClr w14:val="tx1"/>
            </w14:solidFill>
          </w14:textFill>
        </w:rPr>
        <w:t>议价结果公示</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/成交公告</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响应文件；</w:t>
      </w:r>
      <w:r>
        <w:rPr>
          <w:rFonts w:hint="eastAsia" w:ascii="仿宋" w:hAnsi="仿宋" w:eastAsia="仿宋" w:cs="仿宋"/>
          <w:color w:val="000000" w:themeColor="text1"/>
          <w:sz w:val="28"/>
          <w:szCs w:val="28"/>
          <w:highlight w:val="none"/>
          <w:lang w:eastAsia="zh-CN"/>
          <w14:textFill>
            <w14:solidFill>
              <w14:schemeClr w14:val="tx1"/>
            </w14:solidFill>
          </w14:textFill>
        </w:rPr>
        <w:t>招标文件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采购文件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/采购需求</w:t>
      </w:r>
      <w:r>
        <w:rPr>
          <w:rFonts w:hint="eastAsia" w:ascii="仿宋" w:hAnsi="仿宋" w:eastAsia="仿宋" w:cs="仿宋"/>
          <w:color w:val="000000" w:themeColor="text1"/>
          <w:sz w:val="28"/>
          <w:szCs w:val="28"/>
          <w:highlight w:val="none"/>
          <w14:textFill>
            <w14:solidFill>
              <w14:schemeClr w14:val="tx1"/>
            </w14:solidFill>
          </w14:textFill>
        </w:rPr>
        <w:t>；其他与本合同有关的资料。</w:t>
      </w:r>
    </w:p>
    <w:p w14:paraId="3212453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 xml:space="preserve"> 本合同一式伍份，甲方执肆份、乙方执壹份，自双方签字并盖章</w:t>
      </w:r>
      <w:r>
        <w:rPr>
          <w:rFonts w:hint="eastAsia" w:ascii="仿宋" w:hAnsi="仿宋" w:eastAsia="仿宋" w:cs="仿宋"/>
          <w:color w:val="000000" w:themeColor="text1"/>
          <w:sz w:val="28"/>
          <w:szCs w:val="28"/>
          <w:highlight w:val="none"/>
          <w:lang w:eastAsia="zh-CN"/>
          <w14:textFill>
            <w14:solidFill>
              <w14:schemeClr w14:val="tx1"/>
            </w14:solidFill>
          </w14:textFill>
        </w:rPr>
        <w:t>后</w:t>
      </w:r>
      <w:r>
        <w:rPr>
          <w:rFonts w:hint="eastAsia" w:ascii="仿宋" w:hAnsi="仿宋" w:eastAsia="仿宋" w:cs="仿宋"/>
          <w:color w:val="000000" w:themeColor="text1"/>
          <w:sz w:val="28"/>
          <w:szCs w:val="28"/>
          <w:highlight w:val="none"/>
          <w14:textFill>
            <w14:solidFill>
              <w14:schemeClr w14:val="tx1"/>
            </w14:solidFill>
          </w14:textFill>
        </w:rPr>
        <w:t>生效。</w:t>
      </w:r>
    </w:p>
    <w:p w14:paraId="4538B5D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2770AA0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甲方（盖章）：娄底市中心医院        乙方（盖章）：</w:t>
      </w:r>
    </w:p>
    <w:p w14:paraId="5A543B0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7287AD6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法定代表人（签字）：                法定代表人（签字）：  </w:t>
      </w:r>
    </w:p>
    <w:p w14:paraId="7119469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23CA98E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或委托代理人（签字）：              或委托代理人（签字）：</w:t>
      </w:r>
    </w:p>
    <w:p w14:paraId="25436D6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4314166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合同签订地履行地：娄底市娄星区   签订时间：      年     月     日</w:t>
      </w:r>
    </w:p>
    <w:sectPr>
      <w:footerReference r:id="rId3" w:type="default"/>
      <w:pgSz w:w="11906" w:h="16838"/>
      <w:pgMar w:top="1701" w:right="1474"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F236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008D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A008D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MGRhYWQ5MTUwMzBkMzE4MDQ1YWM4MjJiMWVlODIifQ=="/>
  </w:docVars>
  <w:rsids>
    <w:rsidRoot w:val="41822957"/>
    <w:rsid w:val="00571223"/>
    <w:rsid w:val="05687CD1"/>
    <w:rsid w:val="05F33AE2"/>
    <w:rsid w:val="0641184A"/>
    <w:rsid w:val="06933F32"/>
    <w:rsid w:val="06C453DB"/>
    <w:rsid w:val="06FD08ED"/>
    <w:rsid w:val="0845247E"/>
    <w:rsid w:val="08672C59"/>
    <w:rsid w:val="09D73678"/>
    <w:rsid w:val="0A473C10"/>
    <w:rsid w:val="0B3643CE"/>
    <w:rsid w:val="0B662F05"/>
    <w:rsid w:val="0D162709"/>
    <w:rsid w:val="0D5D5C42"/>
    <w:rsid w:val="0E6A2D0C"/>
    <w:rsid w:val="0EFB5712"/>
    <w:rsid w:val="0F322050"/>
    <w:rsid w:val="10861DF6"/>
    <w:rsid w:val="110E3E23"/>
    <w:rsid w:val="117A3266"/>
    <w:rsid w:val="129640D0"/>
    <w:rsid w:val="12B5154F"/>
    <w:rsid w:val="133032E3"/>
    <w:rsid w:val="142479CD"/>
    <w:rsid w:val="15450424"/>
    <w:rsid w:val="158F4458"/>
    <w:rsid w:val="16D01CDF"/>
    <w:rsid w:val="16E82A20"/>
    <w:rsid w:val="17026ACC"/>
    <w:rsid w:val="18267CA4"/>
    <w:rsid w:val="1901426D"/>
    <w:rsid w:val="1A143B2C"/>
    <w:rsid w:val="1AA67F47"/>
    <w:rsid w:val="1AB93BFC"/>
    <w:rsid w:val="1AF5395E"/>
    <w:rsid w:val="1C2344FA"/>
    <w:rsid w:val="1D8D2736"/>
    <w:rsid w:val="1E3B1FCF"/>
    <w:rsid w:val="1F8F4381"/>
    <w:rsid w:val="20052895"/>
    <w:rsid w:val="203001E0"/>
    <w:rsid w:val="20B758B9"/>
    <w:rsid w:val="20BB7EE7"/>
    <w:rsid w:val="233228E8"/>
    <w:rsid w:val="240B5FA0"/>
    <w:rsid w:val="24961D0D"/>
    <w:rsid w:val="251A0B90"/>
    <w:rsid w:val="259F4BF2"/>
    <w:rsid w:val="25DC5E46"/>
    <w:rsid w:val="26766D9D"/>
    <w:rsid w:val="284303FE"/>
    <w:rsid w:val="284952E9"/>
    <w:rsid w:val="287113E7"/>
    <w:rsid w:val="29E90B31"/>
    <w:rsid w:val="2A377AEF"/>
    <w:rsid w:val="2B485D2C"/>
    <w:rsid w:val="2BD41E8C"/>
    <w:rsid w:val="2C3047F6"/>
    <w:rsid w:val="2C4B162F"/>
    <w:rsid w:val="2CBC077F"/>
    <w:rsid w:val="2EBF4557"/>
    <w:rsid w:val="30BE192F"/>
    <w:rsid w:val="33016EEC"/>
    <w:rsid w:val="342F0B6A"/>
    <w:rsid w:val="345319C9"/>
    <w:rsid w:val="34545230"/>
    <w:rsid w:val="347B2CCE"/>
    <w:rsid w:val="37760A2F"/>
    <w:rsid w:val="383A331D"/>
    <w:rsid w:val="387356A4"/>
    <w:rsid w:val="39FE23D7"/>
    <w:rsid w:val="3AB807D8"/>
    <w:rsid w:val="3C42418A"/>
    <w:rsid w:val="3D932E36"/>
    <w:rsid w:val="3DBF59D9"/>
    <w:rsid w:val="3E014244"/>
    <w:rsid w:val="3FB65DB3"/>
    <w:rsid w:val="40A92971"/>
    <w:rsid w:val="415B010F"/>
    <w:rsid w:val="417967E7"/>
    <w:rsid w:val="41822957"/>
    <w:rsid w:val="42097B6B"/>
    <w:rsid w:val="441647C1"/>
    <w:rsid w:val="45561319"/>
    <w:rsid w:val="45EF0E26"/>
    <w:rsid w:val="47743CD8"/>
    <w:rsid w:val="47D56783"/>
    <w:rsid w:val="483D40CA"/>
    <w:rsid w:val="4A513734"/>
    <w:rsid w:val="4A9D46D9"/>
    <w:rsid w:val="4C37752A"/>
    <w:rsid w:val="4CBC0124"/>
    <w:rsid w:val="4CE0771A"/>
    <w:rsid w:val="4D392591"/>
    <w:rsid w:val="4E200975"/>
    <w:rsid w:val="4E3221F7"/>
    <w:rsid w:val="4E3E0B9C"/>
    <w:rsid w:val="4E487C6D"/>
    <w:rsid w:val="4F5B4751"/>
    <w:rsid w:val="50882FA5"/>
    <w:rsid w:val="50AA0474"/>
    <w:rsid w:val="51254295"/>
    <w:rsid w:val="5199217F"/>
    <w:rsid w:val="52D04B69"/>
    <w:rsid w:val="53B37937"/>
    <w:rsid w:val="5452787B"/>
    <w:rsid w:val="58490869"/>
    <w:rsid w:val="58935F89"/>
    <w:rsid w:val="59FA16AA"/>
    <w:rsid w:val="5A461504"/>
    <w:rsid w:val="5DD32411"/>
    <w:rsid w:val="5F8824BF"/>
    <w:rsid w:val="60DB6EA0"/>
    <w:rsid w:val="623B56C7"/>
    <w:rsid w:val="6370314E"/>
    <w:rsid w:val="65424FBE"/>
    <w:rsid w:val="657A167D"/>
    <w:rsid w:val="66494762"/>
    <w:rsid w:val="674C5C80"/>
    <w:rsid w:val="68030A35"/>
    <w:rsid w:val="681A3FD0"/>
    <w:rsid w:val="68554D6F"/>
    <w:rsid w:val="68995F66"/>
    <w:rsid w:val="68A8338A"/>
    <w:rsid w:val="68F93BE6"/>
    <w:rsid w:val="69287B34"/>
    <w:rsid w:val="69747710"/>
    <w:rsid w:val="6AAD6A36"/>
    <w:rsid w:val="6AFE3735"/>
    <w:rsid w:val="6BBD539F"/>
    <w:rsid w:val="6C5F2309"/>
    <w:rsid w:val="6D7B2E1B"/>
    <w:rsid w:val="6EA05D20"/>
    <w:rsid w:val="6EF822B6"/>
    <w:rsid w:val="6F1928EC"/>
    <w:rsid w:val="70893C8E"/>
    <w:rsid w:val="72A21379"/>
    <w:rsid w:val="72AB6BB1"/>
    <w:rsid w:val="72CE60E3"/>
    <w:rsid w:val="74273CFD"/>
    <w:rsid w:val="75BE0440"/>
    <w:rsid w:val="75ED3DAC"/>
    <w:rsid w:val="7621477C"/>
    <w:rsid w:val="7767743F"/>
    <w:rsid w:val="789E5F44"/>
    <w:rsid w:val="79E306C6"/>
    <w:rsid w:val="7A410F49"/>
    <w:rsid w:val="7B2368A0"/>
    <w:rsid w:val="7D23702C"/>
    <w:rsid w:val="7D615346"/>
    <w:rsid w:val="7D73502D"/>
    <w:rsid w:val="7E1931E4"/>
    <w:rsid w:val="7E497A85"/>
    <w:rsid w:val="7ED95BF4"/>
    <w:rsid w:val="7F4A488C"/>
    <w:rsid w:val="7F671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4">
    <w:name w:val="footer"/>
    <w:basedOn w:val="1"/>
    <w:autoRedefine/>
    <w:qFormat/>
    <w:uiPriority w:val="0"/>
    <w:pPr>
      <w:tabs>
        <w:tab w:val="center" w:pos="4153"/>
        <w:tab w:val="right" w:pos="8306"/>
      </w:tabs>
      <w:snapToGrid w:val="0"/>
      <w:jc w:val="left"/>
    </w:pPr>
    <w:rPr>
      <w:sz w:val="18"/>
      <w:szCs w:val="18"/>
    </w:rPr>
  </w:style>
  <w:style w:type="character" w:styleId="7">
    <w:name w:val="Emphasis"/>
    <w:basedOn w:val="6"/>
    <w:autoRedefine/>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4844</Words>
  <Characters>5234</Characters>
  <Lines>0</Lines>
  <Paragraphs>0</Paragraphs>
  <TotalTime>22</TotalTime>
  <ScaleCrop>false</ScaleCrop>
  <LinksUpToDate>false</LinksUpToDate>
  <CharactersWithSpaces>5663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2023-01-08T07:30:00Z</dcterms:created>
  <dc:creator>是小豹子</dc:creator>
  <cp:lastModifiedBy>lx</cp:lastModifiedBy>
  <cp:lastPrinted>2024-05-15T01:55:00Z</cp:lastPrinted>
  <dcterms:modified xsi:type="dcterms:W3CDTF">2025-11-07T09:31:30Z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1521F2D9F5D843579FDA0E9965E70ED9_13</vt:lpwstr>
  </property>
  <property fmtid="{D5CDD505-2E9C-101B-9397-08002B2CF9AE}" pid="4" name="KSOTemplateDocerSaveRecord">
    <vt:lpwstr>eyJoZGlkIjoiMWVhNWM2ZGQ3MWRjMzJkNGQ4ZWY1M2EwNzNkYzdhMTgiLCJ1c2VySWQiOiIyMTU3ODkwMjUifQ==</vt:lpwstr>
  </property>
</Properties>
</file>