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825F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104B53E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货物采购合同</w:t>
      </w:r>
    </w:p>
    <w:p w14:paraId="1D2F1A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43ADFCF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55D96C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法定代表人：杨吉军</w:t>
      </w:r>
    </w:p>
    <w:p w14:paraId="4DC3308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4A9753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1F18C92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联系人：康健</w:t>
      </w:r>
    </w:p>
    <w:p w14:paraId="07E1C0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none"/>
          <w:lang w:val="en-US" w:eastAsia="zh-CN"/>
          <w14:textFill>
            <w14:solidFill>
              <w14:schemeClr w14:val="tx1"/>
            </w14:solidFill>
          </w14:textFill>
        </w:rPr>
        <w:t>13762290199</w:t>
      </w:r>
    </w:p>
    <w:p w14:paraId="320BDF5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乙方（供货方）：</w:t>
      </w:r>
    </w:p>
    <w:p w14:paraId="6046D51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w:t>
      </w:r>
    </w:p>
    <w:p w14:paraId="698E0D7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统一社会信用代码：</w:t>
      </w:r>
    </w:p>
    <w:p w14:paraId="3D42575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w:t>
      </w:r>
      <w:bookmarkStart w:id="0" w:name="_GoBack"/>
      <w:bookmarkEnd w:id="0"/>
    </w:p>
    <w:p w14:paraId="3940DD3B">
      <w:pPr>
        <w:keepNext w:val="0"/>
        <w:keepLines w:val="0"/>
        <w:pageBreakBefore w:val="0"/>
        <w:widowControl/>
        <w:kinsoku/>
        <w:wordWrap/>
        <w:overflowPunct/>
        <w:topLinePunct w:val="0"/>
        <w:autoSpaceDE/>
        <w:autoSpaceDN/>
        <w:bidi w:val="0"/>
        <w:adjustRightInd/>
        <w:snapToGrid/>
        <w:spacing w:line="480" w:lineRule="exact"/>
        <w:ind w:left="5040" w:hanging="4320" w:hangingChars="18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14:paraId="72939E8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p>
    <w:p w14:paraId="254C586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CD3E46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日常用品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日常用品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5D52833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3CB3AA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货物名称、品牌、型号、价格</w:t>
      </w:r>
    </w:p>
    <w:tbl>
      <w:tblPr>
        <w:tblStyle w:val="11"/>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5B14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6E805BE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45E196C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530F634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6BF2B72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4266EB1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01FD94F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6137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74EFADDA">
            <w:pPr>
              <w:keepNext w:val="0"/>
              <w:keepLines w:val="0"/>
              <w:widowControl/>
              <w:suppressLineNumbers w:val="0"/>
              <w:snapToGrid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2.5平方护套线</w:t>
            </w:r>
          </w:p>
        </w:tc>
        <w:tc>
          <w:tcPr>
            <w:tcW w:w="1220" w:type="dxa"/>
            <w:noWrap w:val="0"/>
            <w:vAlign w:val="center"/>
          </w:tcPr>
          <w:p w14:paraId="2056BC3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0D922665">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center"/>
          </w:tcPr>
          <w:p w14:paraId="1179124B">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15DBE74E">
            <w:pPr>
              <w:keepNext w:val="0"/>
              <w:keepLines w:val="0"/>
              <w:widowControl/>
              <w:suppressLineNumbers w:val="0"/>
              <w:snapToGrid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100</w:t>
            </w:r>
          </w:p>
        </w:tc>
        <w:tc>
          <w:tcPr>
            <w:tcW w:w="1654" w:type="dxa"/>
            <w:noWrap w:val="0"/>
            <w:vAlign w:val="center"/>
          </w:tcPr>
          <w:p w14:paraId="5B8C2F71">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A09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4F1A7F67">
            <w:pPr>
              <w:keepNext w:val="0"/>
              <w:keepLines w:val="0"/>
              <w:widowControl/>
              <w:suppressLineNumbers w:val="0"/>
              <w:snapToGrid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4平方护套线</w:t>
            </w:r>
          </w:p>
        </w:tc>
        <w:tc>
          <w:tcPr>
            <w:tcW w:w="1220" w:type="dxa"/>
            <w:noWrap w:val="0"/>
            <w:vAlign w:val="center"/>
          </w:tcPr>
          <w:p w14:paraId="5A0C3E4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461933E4">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center"/>
          </w:tcPr>
          <w:p w14:paraId="13390E71">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67646DB8">
            <w:pPr>
              <w:keepNext w:val="0"/>
              <w:keepLines w:val="0"/>
              <w:widowControl/>
              <w:suppressLineNumbers w:val="0"/>
              <w:snapToGrid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30</w:t>
            </w:r>
          </w:p>
        </w:tc>
        <w:tc>
          <w:tcPr>
            <w:tcW w:w="1654" w:type="dxa"/>
            <w:noWrap w:val="0"/>
            <w:vAlign w:val="center"/>
          </w:tcPr>
          <w:p w14:paraId="561261E8">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6CF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2AAD2276">
            <w:pPr>
              <w:keepNext w:val="0"/>
              <w:keepLines w:val="0"/>
              <w:widowControl/>
              <w:suppressLineNumbers w:val="0"/>
              <w:snapToGrid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15孔插座</w:t>
            </w:r>
          </w:p>
        </w:tc>
        <w:tc>
          <w:tcPr>
            <w:tcW w:w="1220" w:type="dxa"/>
            <w:noWrap w:val="0"/>
            <w:vAlign w:val="center"/>
          </w:tcPr>
          <w:p w14:paraId="03790F0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0533B368">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center"/>
          </w:tcPr>
          <w:p w14:paraId="33278B62">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305F07A7">
            <w:pPr>
              <w:keepNext w:val="0"/>
              <w:keepLines w:val="0"/>
              <w:widowControl/>
              <w:suppressLineNumbers w:val="0"/>
              <w:snapToGrid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30</w:t>
            </w:r>
          </w:p>
        </w:tc>
        <w:tc>
          <w:tcPr>
            <w:tcW w:w="1654" w:type="dxa"/>
            <w:noWrap w:val="0"/>
            <w:vAlign w:val="center"/>
          </w:tcPr>
          <w:p w14:paraId="7E53E1B2">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7D8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5397044A">
            <w:pPr>
              <w:keepNext w:val="0"/>
              <w:keepLines w:val="0"/>
              <w:widowControl/>
              <w:suppressLineNumbers w:val="0"/>
              <w:snapToGrid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移动穿衣镜</w:t>
            </w:r>
          </w:p>
        </w:tc>
        <w:tc>
          <w:tcPr>
            <w:tcW w:w="1220" w:type="dxa"/>
            <w:noWrap w:val="0"/>
            <w:vAlign w:val="center"/>
          </w:tcPr>
          <w:p w14:paraId="7609F22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3763707B">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center"/>
          </w:tcPr>
          <w:p w14:paraId="0659199C">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5EEFD023">
            <w:pPr>
              <w:keepNext w:val="0"/>
              <w:keepLines w:val="0"/>
              <w:widowControl/>
              <w:suppressLineNumbers w:val="0"/>
              <w:snapToGrid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i w:val="0"/>
                <w:iCs w:val="0"/>
                <w:color w:val="000000"/>
                <w:kern w:val="0"/>
                <w:sz w:val="28"/>
                <w:szCs w:val="28"/>
                <w:u w:val="none"/>
                <w:lang w:val="en-US" w:eastAsia="zh-CN" w:bidi="ar"/>
              </w:rPr>
              <w:t>1</w:t>
            </w:r>
          </w:p>
        </w:tc>
        <w:tc>
          <w:tcPr>
            <w:tcW w:w="1654" w:type="dxa"/>
            <w:noWrap w:val="0"/>
            <w:vAlign w:val="center"/>
          </w:tcPr>
          <w:p w14:paraId="3A06CC36">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467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0B01F16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8"/>
                <w:szCs w:val="28"/>
                <w:u w:val="none"/>
                <w:lang w:val="en-US" w:eastAsia="zh-CN" w:bidi="ar"/>
              </w:rPr>
              <w:t>医用粘尘垫</w:t>
            </w:r>
          </w:p>
        </w:tc>
        <w:tc>
          <w:tcPr>
            <w:tcW w:w="1220" w:type="dxa"/>
            <w:noWrap w:val="0"/>
            <w:vAlign w:val="center"/>
          </w:tcPr>
          <w:p w14:paraId="2545C36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2B2C99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noWrap w:val="0"/>
            <w:vAlign w:val="center"/>
          </w:tcPr>
          <w:p w14:paraId="2EE9D493">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2A11894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8"/>
                <w:szCs w:val="28"/>
                <w:u w:val="none"/>
                <w:lang w:val="en-US" w:eastAsia="zh-CN" w:bidi="ar"/>
              </w:rPr>
              <w:t>720</w:t>
            </w:r>
          </w:p>
        </w:tc>
        <w:tc>
          <w:tcPr>
            <w:tcW w:w="1654" w:type="dxa"/>
            <w:noWrap w:val="0"/>
            <w:vAlign w:val="center"/>
          </w:tcPr>
          <w:p w14:paraId="7AB1CA24">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20C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00916A6F">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8"/>
                <w:szCs w:val="28"/>
                <w:u w:val="none"/>
                <w:lang w:val="en-US" w:eastAsia="zh-CN" w:bidi="ar"/>
              </w:rPr>
              <w:t>飞利浦电动剃须刀</w:t>
            </w:r>
          </w:p>
        </w:tc>
        <w:tc>
          <w:tcPr>
            <w:tcW w:w="1220" w:type="dxa"/>
            <w:noWrap w:val="0"/>
            <w:vAlign w:val="center"/>
          </w:tcPr>
          <w:p w14:paraId="37960C7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460FBE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noWrap w:val="0"/>
            <w:vAlign w:val="center"/>
          </w:tcPr>
          <w:p w14:paraId="4A58E59C">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651BF5B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8"/>
                <w:szCs w:val="28"/>
                <w:u w:val="none"/>
                <w:lang w:val="en-US" w:eastAsia="zh-CN" w:bidi="ar"/>
              </w:rPr>
              <w:t>3</w:t>
            </w:r>
          </w:p>
        </w:tc>
        <w:tc>
          <w:tcPr>
            <w:tcW w:w="1654" w:type="dxa"/>
            <w:noWrap w:val="0"/>
            <w:vAlign w:val="center"/>
          </w:tcPr>
          <w:p w14:paraId="7F7C784D">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C87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29DDA36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8"/>
                <w:szCs w:val="28"/>
                <w:u w:val="none"/>
                <w:lang w:val="en-US" w:eastAsia="zh-CN" w:bidi="ar"/>
              </w:rPr>
              <w:t>金属手提购物篮</w:t>
            </w:r>
          </w:p>
        </w:tc>
        <w:tc>
          <w:tcPr>
            <w:tcW w:w="1220" w:type="dxa"/>
            <w:noWrap w:val="0"/>
            <w:vAlign w:val="center"/>
          </w:tcPr>
          <w:p w14:paraId="28744A8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3FC2F5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noWrap w:val="0"/>
            <w:vAlign w:val="center"/>
          </w:tcPr>
          <w:p w14:paraId="3C99A9F3">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580637C3">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8"/>
                <w:szCs w:val="28"/>
                <w:u w:val="none"/>
                <w:lang w:val="en-US" w:eastAsia="zh-CN" w:bidi="ar"/>
              </w:rPr>
              <w:t>30</w:t>
            </w:r>
          </w:p>
        </w:tc>
        <w:tc>
          <w:tcPr>
            <w:tcW w:w="1654" w:type="dxa"/>
            <w:noWrap w:val="0"/>
            <w:vAlign w:val="center"/>
          </w:tcPr>
          <w:p w14:paraId="41914F65">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941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7EA803A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sz w:val="28"/>
                <w:szCs w:val="28"/>
                <w:u w:val="none"/>
                <w:lang w:val="en-US" w:eastAsia="zh-CN"/>
              </w:rPr>
              <w:t>资料架</w:t>
            </w:r>
          </w:p>
        </w:tc>
        <w:tc>
          <w:tcPr>
            <w:tcW w:w="1220" w:type="dxa"/>
            <w:noWrap w:val="0"/>
            <w:vAlign w:val="center"/>
          </w:tcPr>
          <w:p w14:paraId="637C898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29D6BE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noWrap w:val="0"/>
            <w:vAlign w:val="center"/>
          </w:tcPr>
          <w:p w14:paraId="10E1D2DE">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43CBE879">
            <w:pPr>
              <w:snapToGrid w:val="0"/>
              <w:jc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sz w:val="28"/>
                <w:szCs w:val="28"/>
                <w:u w:val="none"/>
                <w:lang w:val="en-US" w:eastAsia="zh-CN"/>
              </w:rPr>
              <w:t>2</w:t>
            </w:r>
          </w:p>
        </w:tc>
        <w:tc>
          <w:tcPr>
            <w:tcW w:w="1654" w:type="dxa"/>
            <w:noWrap w:val="0"/>
            <w:vAlign w:val="center"/>
          </w:tcPr>
          <w:p w14:paraId="3B2EDC8C">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3DD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6B24ED29">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8"/>
                <w:szCs w:val="28"/>
                <w:u w:val="none"/>
                <w:lang w:val="en-US" w:eastAsia="zh-CN" w:bidi="ar"/>
              </w:rPr>
              <w:t>小厨宝</w:t>
            </w:r>
          </w:p>
        </w:tc>
        <w:tc>
          <w:tcPr>
            <w:tcW w:w="1220" w:type="dxa"/>
            <w:noWrap w:val="0"/>
            <w:vAlign w:val="center"/>
          </w:tcPr>
          <w:p w14:paraId="542D22A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544D18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noWrap w:val="0"/>
            <w:vAlign w:val="center"/>
          </w:tcPr>
          <w:p w14:paraId="0FDBE6C7">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4C2BA218">
            <w:pPr>
              <w:snapToGrid w:val="0"/>
              <w:jc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sz w:val="28"/>
                <w:szCs w:val="28"/>
                <w:u w:val="none"/>
                <w:lang w:val="en-US" w:eastAsia="zh-CN"/>
              </w:rPr>
              <w:t>1</w:t>
            </w:r>
          </w:p>
        </w:tc>
        <w:tc>
          <w:tcPr>
            <w:tcW w:w="1654" w:type="dxa"/>
            <w:noWrap w:val="0"/>
            <w:vAlign w:val="center"/>
          </w:tcPr>
          <w:p w14:paraId="203FB362">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7B1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0F5A06D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8"/>
                <w:szCs w:val="28"/>
                <w:u w:val="none"/>
                <w:lang w:val="en-US" w:eastAsia="zh-CN" w:bidi="ar"/>
              </w:rPr>
              <w:t>人字梯</w:t>
            </w:r>
          </w:p>
        </w:tc>
        <w:tc>
          <w:tcPr>
            <w:tcW w:w="1220" w:type="dxa"/>
            <w:noWrap w:val="0"/>
            <w:vAlign w:val="center"/>
          </w:tcPr>
          <w:p w14:paraId="21CBA0B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6075C8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noWrap w:val="0"/>
            <w:vAlign w:val="center"/>
          </w:tcPr>
          <w:p w14:paraId="53E030F7">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5E4DD45E">
            <w:pPr>
              <w:snapToGrid w:val="0"/>
              <w:jc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sz w:val="28"/>
                <w:szCs w:val="28"/>
                <w:u w:val="none"/>
                <w:lang w:val="en-US" w:eastAsia="zh-CN"/>
              </w:rPr>
              <w:t>3</w:t>
            </w:r>
          </w:p>
        </w:tc>
        <w:tc>
          <w:tcPr>
            <w:tcW w:w="1654" w:type="dxa"/>
            <w:noWrap w:val="0"/>
            <w:vAlign w:val="center"/>
          </w:tcPr>
          <w:p w14:paraId="30853FCD">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A4E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41EFA26B">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8"/>
                <w:szCs w:val="28"/>
                <w:u w:val="none"/>
                <w:lang w:val="en-US" w:eastAsia="zh-CN" w:bidi="ar"/>
              </w:rPr>
              <w:t>雨伞架</w:t>
            </w:r>
          </w:p>
        </w:tc>
        <w:tc>
          <w:tcPr>
            <w:tcW w:w="1220" w:type="dxa"/>
            <w:noWrap w:val="0"/>
            <w:vAlign w:val="center"/>
          </w:tcPr>
          <w:p w14:paraId="365FE49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6C864F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noWrap w:val="0"/>
            <w:vAlign w:val="center"/>
          </w:tcPr>
          <w:p w14:paraId="22140B77">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06ACB506">
            <w:pPr>
              <w:snapToGrid w:val="0"/>
              <w:jc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sz w:val="28"/>
                <w:szCs w:val="28"/>
                <w:u w:val="none"/>
                <w:lang w:val="en-US" w:eastAsia="zh-CN"/>
              </w:rPr>
              <w:t>1</w:t>
            </w:r>
          </w:p>
        </w:tc>
        <w:tc>
          <w:tcPr>
            <w:tcW w:w="1654" w:type="dxa"/>
            <w:noWrap w:val="0"/>
            <w:vAlign w:val="center"/>
          </w:tcPr>
          <w:p w14:paraId="21DA24F6">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0E6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0F6C909D">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8"/>
                <w:szCs w:val="28"/>
                <w:u w:val="none"/>
                <w:lang w:val="en-US" w:eastAsia="zh-CN" w:bidi="ar"/>
              </w:rPr>
              <w:t>抢救盒</w:t>
            </w:r>
          </w:p>
        </w:tc>
        <w:tc>
          <w:tcPr>
            <w:tcW w:w="1220" w:type="dxa"/>
            <w:noWrap w:val="0"/>
            <w:vAlign w:val="center"/>
          </w:tcPr>
          <w:p w14:paraId="0BAB44F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33938E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noWrap w:val="0"/>
            <w:vAlign w:val="center"/>
          </w:tcPr>
          <w:p w14:paraId="357FBF7D">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57C11C99">
            <w:pPr>
              <w:snapToGrid w:val="0"/>
              <w:jc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sz w:val="28"/>
                <w:szCs w:val="28"/>
                <w:u w:val="none"/>
                <w:lang w:val="en-US" w:eastAsia="zh-CN"/>
              </w:rPr>
              <w:t>3</w:t>
            </w:r>
          </w:p>
        </w:tc>
        <w:tc>
          <w:tcPr>
            <w:tcW w:w="1654" w:type="dxa"/>
            <w:noWrap w:val="0"/>
            <w:vAlign w:val="center"/>
          </w:tcPr>
          <w:p w14:paraId="2C5E3D48">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F75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18A77AB8">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8"/>
                <w:szCs w:val="28"/>
                <w:u w:val="none"/>
                <w:lang w:val="en-US" w:eastAsia="zh-CN" w:bidi="ar"/>
              </w:rPr>
              <w:t>微波炉置物架</w:t>
            </w:r>
          </w:p>
        </w:tc>
        <w:tc>
          <w:tcPr>
            <w:tcW w:w="1220" w:type="dxa"/>
            <w:noWrap w:val="0"/>
            <w:vAlign w:val="center"/>
          </w:tcPr>
          <w:p w14:paraId="7F1C09C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3EEDA5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noWrap w:val="0"/>
            <w:vAlign w:val="center"/>
          </w:tcPr>
          <w:p w14:paraId="2E5DFFD2">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574E76E8">
            <w:pPr>
              <w:snapToGrid w:val="0"/>
              <w:jc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sz w:val="28"/>
                <w:szCs w:val="28"/>
                <w:u w:val="none"/>
                <w:lang w:val="en-US" w:eastAsia="zh-CN"/>
              </w:rPr>
              <w:t>1</w:t>
            </w:r>
          </w:p>
        </w:tc>
        <w:tc>
          <w:tcPr>
            <w:tcW w:w="1654" w:type="dxa"/>
            <w:noWrap w:val="0"/>
            <w:vAlign w:val="center"/>
          </w:tcPr>
          <w:p w14:paraId="1622F0B4">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F6A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045D9286">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8"/>
                <w:szCs w:val="28"/>
                <w:u w:val="none"/>
                <w:lang w:val="en-US" w:eastAsia="zh-CN" w:bidi="ar"/>
              </w:rPr>
              <w:t>大号耐摔收纳盒</w:t>
            </w:r>
          </w:p>
        </w:tc>
        <w:tc>
          <w:tcPr>
            <w:tcW w:w="1220" w:type="dxa"/>
            <w:noWrap w:val="0"/>
            <w:vAlign w:val="center"/>
          </w:tcPr>
          <w:p w14:paraId="7E11EBF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3A2082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noWrap w:val="0"/>
            <w:vAlign w:val="center"/>
          </w:tcPr>
          <w:p w14:paraId="52B970D5">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59CE318E">
            <w:pPr>
              <w:snapToGrid w:val="0"/>
              <w:jc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sz w:val="28"/>
                <w:szCs w:val="28"/>
                <w:u w:val="none"/>
                <w:lang w:val="en-US" w:eastAsia="zh-CN"/>
              </w:rPr>
              <w:t>10</w:t>
            </w:r>
          </w:p>
        </w:tc>
        <w:tc>
          <w:tcPr>
            <w:tcW w:w="1654" w:type="dxa"/>
            <w:noWrap w:val="0"/>
            <w:vAlign w:val="center"/>
          </w:tcPr>
          <w:p w14:paraId="640B4665">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6B65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7EB3267C">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8"/>
                <w:szCs w:val="28"/>
                <w:u w:val="none"/>
                <w:lang w:val="en-US" w:eastAsia="zh-CN" w:bidi="ar"/>
              </w:rPr>
              <w:t>中号耐摔收纳盒</w:t>
            </w:r>
          </w:p>
        </w:tc>
        <w:tc>
          <w:tcPr>
            <w:tcW w:w="1220" w:type="dxa"/>
            <w:noWrap w:val="0"/>
            <w:vAlign w:val="center"/>
          </w:tcPr>
          <w:p w14:paraId="1308FBD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4C0E6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noWrap w:val="0"/>
            <w:vAlign w:val="center"/>
          </w:tcPr>
          <w:p w14:paraId="4BD6E733">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325DD6AF">
            <w:pPr>
              <w:snapToGrid w:val="0"/>
              <w:jc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sz w:val="28"/>
                <w:szCs w:val="28"/>
                <w:u w:val="none"/>
                <w:lang w:val="en-US" w:eastAsia="zh-CN"/>
              </w:rPr>
              <w:t>26</w:t>
            </w:r>
          </w:p>
        </w:tc>
        <w:tc>
          <w:tcPr>
            <w:tcW w:w="1654" w:type="dxa"/>
            <w:noWrap w:val="0"/>
            <w:vAlign w:val="center"/>
          </w:tcPr>
          <w:p w14:paraId="70B10CA6">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380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20A75CF0">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8"/>
                <w:szCs w:val="28"/>
                <w:u w:val="none"/>
                <w:lang w:val="en-US" w:eastAsia="zh-CN" w:bidi="ar"/>
              </w:rPr>
              <w:t>定做隔层板</w:t>
            </w:r>
          </w:p>
        </w:tc>
        <w:tc>
          <w:tcPr>
            <w:tcW w:w="1220" w:type="dxa"/>
            <w:noWrap w:val="0"/>
            <w:vAlign w:val="center"/>
          </w:tcPr>
          <w:p w14:paraId="181A152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0F1D4D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noWrap w:val="0"/>
            <w:vAlign w:val="center"/>
          </w:tcPr>
          <w:p w14:paraId="66441C70">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1A4B2219">
            <w:pPr>
              <w:snapToGrid w:val="0"/>
              <w:jc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sz w:val="28"/>
                <w:szCs w:val="28"/>
                <w:u w:val="none"/>
                <w:lang w:val="en-US" w:eastAsia="zh-CN"/>
              </w:rPr>
              <w:t>20</w:t>
            </w:r>
          </w:p>
        </w:tc>
        <w:tc>
          <w:tcPr>
            <w:tcW w:w="1654" w:type="dxa"/>
            <w:noWrap w:val="0"/>
            <w:vAlign w:val="center"/>
          </w:tcPr>
          <w:p w14:paraId="26EACB9C">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D99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7D68EE0C">
            <w:pPr>
              <w:keepNext w:val="0"/>
              <w:keepLines w:val="0"/>
              <w:widowControl/>
              <w:suppressLineNumbers w:val="0"/>
              <w:snapToGrid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8"/>
                <w:szCs w:val="28"/>
                <w:u w:val="none"/>
                <w:lang w:val="en-US" w:eastAsia="zh-CN" w:bidi="ar"/>
              </w:rPr>
              <w:t>大号白色方形收纳筐</w:t>
            </w:r>
          </w:p>
        </w:tc>
        <w:tc>
          <w:tcPr>
            <w:tcW w:w="1220" w:type="dxa"/>
            <w:noWrap w:val="0"/>
            <w:vAlign w:val="center"/>
          </w:tcPr>
          <w:p w14:paraId="3E1E5DC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074BC4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noWrap w:val="0"/>
            <w:vAlign w:val="center"/>
          </w:tcPr>
          <w:p w14:paraId="72263337">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21F2916F">
            <w:pPr>
              <w:snapToGrid w:val="0"/>
              <w:jc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sz w:val="28"/>
                <w:szCs w:val="28"/>
                <w:u w:val="none"/>
                <w:lang w:val="en-US" w:eastAsia="zh-CN"/>
              </w:rPr>
              <w:t>4</w:t>
            </w:r>
          </w:p>
        </w:tc>
        <w:tc>
          <w:tcPr>
            <w:tcW w:w="1654" w:type="dxa"/>
            <w:noWrap w:val="0"/>
            <w:vAlign w:val="center"/>
          </w:tcPr>
          <w:p w14:paraId="247217F3">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8F1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6B5C18D5">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8"/>
                <w:szCs w:val="28"/>
                <w:u w:val="none"/>
                <w:lang w:val="en-US" w:eastAsia="zh-CN" w:bidi="ar"/>
              </w:rPr>
              <w:t>不锈钢鞋架</w:t>
            </w:r>
          </w:p>
        </w:tc>
        <w:tc>
          <w:tcPr>
            <w:tcW w:w="1220" w:type="dxa"/>
            <w:noWrap w:val="0"/>
            <w:vAlign w:val="center"/>
          </w:tcPr>
          <w:p w14:paraId="0034E57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3E1F73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noWrap w:val="0"/>
            <w:vAlign w:val="center"/>
          </w:tcPr>
          <w:p w14:paraId="7EEBF1C5">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0B6E6891">
            <w:pPr>
              <w:snapToGrid w:val="0"/>
              <w:jc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sz w:val="28"/>
                <w:szCs w:val="28"/>
                <w:u w:val="none"/>
                <w:lang w:val="en-US" w:eastAsia="zh-CN"/>
              </w:rPr>
              <w:t>4</w:t>
            </w:r>
          </w:p>
        </w:tc>
        <w:tc>
          <w:tcPr>
            <w:tcW w:w="1654" w:type="dxa"/>
            <w:noWrap w:val="0"/>
            <w:vAlign w:val="center"/>
          </w:tcPr>
          <w:p w14:paraId="0F861640">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31F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52E7748D">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8"/>
                <w:szCs w:val="28"/>
                <w:u w:val="none"/>
                <w:lang w:val="en-US" w:eastAsia="zh-CN" w:bidi="ar"/>
              </w:rPr>
              <w:t>窗花纸</w:t>
            </w:r>
          </w:p>
        </w:tc>
        <w:tc>
          <w:tcPr>
            <w:tcW w:w="1220" w:type="dxa"/>
            <w:noWrap w:val="0"/>
            <w:vAlign w:val="center"/>
          </w:tcPr>
          <w:p w14:paraId="583AB19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458886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noWrap w:val="0"/>
            <w:vAlign w:val="center"/>
          </w:tcPr>
          <w:p w14:paraId="071A2388">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2DA91ACF">
            <w:pPr>
              <w:snapToGrid w:val="0"/>
              <w:jc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sz w:val="28"/>
                <w:szCs w:val="28"/>
                <w:u w:val="none"/>
                <w:lang w:val="en-US" w:eastAsia="zh-CN"/>
              </w:rPr>
              <w:t>4</w:t>
            </w:r>
          </w:p>
        </w:tc>
        <w:tc>
          <w:tcPr>
            <w:tcW w:w="1654" w:type="dxa"/>
            <w:noWrap w:val="0"/>
            <w:vAlign w:val="center"/>
          </w:tcPr>
          <w:p w14:paraId="01239FE1">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C82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43AF3E2A">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8"/>
                <w:szCs w:val="28"/>
                <w:u w:val="none"/>
                <w:lang w:val="en-US" w:eastAsia="zh-CN" w:bidi="ar"/>
              </w:rPr>
              <w:t>1.8米圆透明桌垫</w:t>
            </w:r>
          </w:p>
        </w:tc>
        <w:tc>
          <w:tcPr>
            <w:tcW w:w="1220" w:type="dxa"/>
            <w:noWrap w:val="0"/>
            <w:vAlign w:val="center"/>
          </w:tcPr>
          <w:p w14:paraId="7BC5A60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6C5898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noWrap w:val="0"/>
            <w:vAlign w:val="center"/>
          </w:tcPr>
          <w:p w14:paraId="334FDDCF">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18015E7A">
            <w:pPr>
              <w:snapToGrid w:val="0"/>
              <w:jc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sz w:val="28"/>
                <w:szCs w:val="28"/>
                <w:u w:val="none"/>
                <w:lang w:val="en-US" w:eastAsia="zh-CN"/>
              </w:rPr>
              <w:t>2</w:t>
            </w:r>
          </w:p>
        </w:tc>
        <w:tc>
          <w:tcPr>
            <w:tcW w:w="1654" w:type="dxa"/>
            <w:noWrap w:val="0"/>
            <w:vAlign w:val="center"/>
          </w:tcPr>
          <w:p w14:paraId="4A152EB7">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CDB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0F1616F7">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8"/>
                <w:szCs w:val="28"/>
                <w:u w:val="none"/>
                <w:lang w:val="en-US" w:eastAsia="zh-CN" w:bidi="ar"/>
              </w:rPr>
              <w:t>皮纸巾盒</w:t>
            </w:r>
          </w:p>
        </w:tc>
        <w:tc>
          <w:tcPr>
            <w:tcW w:w="1220" w:type="dxa"/>
            <w:noWrap w:val="0"/>
            <w:vAlign w:val="center"/>
          </w:tcPr>
          <w:p w14:paraId="35C2465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686B32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noWrap w:val="0"/>
            <w:vAlign w:val="center"/>
          </w:tcPr>
          <w:p w14:paraId="201DCB62">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69509481">
            <w:pPr>
              <w:snapToGrid w:val="0"/>
              <w:jc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sz w:val="28"/>
                <w:szCs w:val="28"/>
                <w:u w:val="none"/>
                <w:lang w:val="en-US" w:eastAsia="zh-CN"/>
              </w:rPr>
              <w:t>6</w:t>
            </w:r>
          </w:p>
        </w:tc>
        <w:tc>
          <w:tcPr>
            <w:tcW w:w="1654" w:type="dxa"/>
            <w:noWrap w:val="0"/>
            <w:vAlign w:val="center"/>
          </w:tcPr>
          <w:p w14:paraId="7596D385">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D09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04537E1E">
            <w:pPr>
              <w:keepNext w:val="0"/>
              <w:keepLines w:val="0"/>
              <w:widowControl/>
              <w:suppressLineNumbers w:val="0"/>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kern w:val="0"/>
                <w:sz w:val="28"/>
                <w:szCs w:val="28"/>
                <w:u w:val="none"/>
                <w:lang w:val="en-US" w:eastAsia="zh-CN" w:bidi="ar"/>
              </w:rPr>
              <w:t>裹尸袋</w:t>
            </w:r>
          </w:p>
        </w:tc>
        <w:tc>
          <w:tcPr>
            <w:tcW w:w="1220" w:type="dxa"/>
            <w:noWrap w:val="0"/>
            <w:vAlign w:val="center"/>
          </w:tcPr>
          <w:p w14:paraId="346BB4B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center"/>
          </w:tcPr>
          <w:p w14:paraId="33CCCB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320" w:type="dxa"/>
            <w:noWrap w:val="0"/>
            <w:vAlign w:val="center"/>
          </w:tcPr>
          <w:p w14:paraId="0BE56C23">
            <w:pPr>
              <w:keepNext w:val="0"/>
              <w:keepLines w:val="0"/>
              <w:widowControl/>
              <w:suppressLineNumbers w:val="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center"/>
          </w:tcPr>
          <w:p w14:paraId="5917E3D7">
            <w:pPr>
              <w:snapToGrid w:val="0"/>
              <w:jc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i w:val="0"/>
                <w:iCs w:val="0"/>
                <w:color w:val="000000"/>
                <w:sz w:val="28"/>
                <w:szCs w:val="28"/>
                <w:u w:val="none"/>
                <w:lang w:val="en-US" w:eastAsia="zh-CN"/>
              </w:rPr>
              <w:t>53</w:t>
            </w:r>
          </w:p>
        </w:tc>
        <w:tc>
          <w:tcPr>
            <w:tcW w:w="1654" w:type="dxa"/>
            <w:noWrap w:val="0"/>
            <w:vAlign w:val="center"/>
          </w:tcPr>
          <w:p w14:paraId="2CE0925B">
            <w:pPr>
              <w:keepNext w:val="0"/>
              <w:keepLines w:val="0"/>
              <w:widowControl/>
              <w:suppressLineNumbers w:val="0"/>
              <w:jc w:val="center"/>
              <w:textAlignment w:val="center"/>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728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3C30339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7C499C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2979B9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14:paraId="077281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w:t>
      </w:r>
      <w:r>
        <w:rPr>
          <w:rFonts w:hint="eastAsia" w:ascii="宋体" w:hAnsi="宋体" w:cs="宋体"/>
          <w:color w:val="000000" w:themeColor="text1"/>
          <w:sz w:val="24"/>
          <w:szCs w:val="24"/>
          <w:highlight w:val="none"/>
          <w:lang w:eastAsia="zh-CN"/>
          <w14:textFill>
            <w14:solidFill>
              <w14:schemeClr w14:val="tx1"/>
            </w14:solidFill>
          </w14:textFill>
        </w:rPr>
        <w:t>货物无需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w:t>
      </w:r>
      <w:r>
        <w:rPr>
          <w:rFonts w:hint="eastAsia" w:ascii="宋体" w:hAnsi="宋体" w:cs="宋体"/>
          <w:color w:val="000000" w:themeColor="text1"/>
          <w:sz w:val="24"/>
          <w:szCs w:val="24"/>
          <w:highlight w:val="none"/>
          <w:lang w:eastAsia="zh-CN"/>
          <w14:textFill>
            <w14:solidFill>
              <w14:schemeClr w14:val="tx1"/>
            </w14:solidFill>
          </w14:textFill>
        </w:rPr>
        <w:t>货物需要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04EE90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49F8682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w:t>
      </w:r>
    </w:p>
    <w:p w14:paraId="0CA35B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本合同货物</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要求一次性交付，</w:t>
      </w:r>
      <w:r>
        <w:rPr>
          <w:rFonts w:hint="default" w:ascii="宋体" w:hAnsi="宋体" w:eastAsia="宋体" w:cs="宋体"/>
          <w:color w:val="000000" w:themeColor="text1"/>
          <w:sz w:val="24"/>
          <w:szCs w:val="24"/>
          <w:highlight w:val="none"/>
          <w:lang w:val="en-US" w:eastAsia="zh-CN"/>
          <w14:textFill>
            <w14:solidFill>
              <w14:schemeClr w14:val="tx1"/>
            </w14:solidFill>
          </w14:textFill>
        </w:rPr>
        <w:t>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w:t>
      </w:r>
      <w:r>
        <w:rPr>
          <w:rFonts w:hint="eastAsia" w:ascii="宋体" w:hAnsi="宋体" w:eastAsia="宋体" w:cs="宋体"/>
          <w:color w:val="000000" w:themeColor="text1"/>
          <w:sz w:val="24"/>
          <w:szCs w:val="24"/>
          <w:highlight w:val="none"/>
          <w:lang w:val="en-US" w:eastAsia="zh-CN"/>
          <w14:textFill>
            <w14:solidFill>
              <w14:schemeClr w14:val="tx1"/>
            </w14:solidFill>
          </w14:textFill>
        </w:rPr>
        <w:t>全部货物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w:t>
      </w:r>
      <w:r>
        <w:rPr>
          <w:rFonts w:hint="eastAsia" w:ascii="宋体" w:hAnsi="宋体" w:eastAsia="宋体" w:cs="宋体"/>
          <w:color w:val="000000" w:themeColor="text1"/>
          <w:sz w:val="24"/>
          <w:szCs w:val="24"/>
          <w:highlight w:val="none"/>
          <w:lang w:val="en-US" w:eastAsia="zh-CN"/>
          <w14:textFill>
            <w14:solidFill>
              <w14:schemeClr w14:val="tx1"/>
            </w14:solidFill>
          </w14:textFill>
        </w:rPr>
        <w:t>通过验收并交付甲方使用。</w:t>
      </w:r>
    </w:p>
    <w:p w14:paraId="21D9AB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□本合同货物分批次交付，乙方应在每次接到甲方通知之日起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日内将</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甲方要求的货物运至甲方指定交货地点，通过验收并交付甲方使用。</w:t>
      </w:r>
    </w:p>
    <w:p w14:paraId="6BCE15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娄底市中心医院。 </w:t>
      </w:r>
    </w:p>
    <w:p w14:paraId="146FB3E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运至合同约定地点，并负责</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23D90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7E06B4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货物的质量、安装应符合或优于国家标准；如投标文件/响应文件中的技术参数和质量标准高于国家标准，则货物的技术参数和质量标准以投标文件/响应文件为准；如乙方投标/响应时提交了样品并经甲方确认封存的，货物质量标准以样品为准。</w:t>
      </w:r>
    </w:p>
    <w:p w14:paraId="3DD8D5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 质量验收：以本合同约定标准按以下方式进行验收：</w:t>
      </w:r>
    </w:p>
    <w:p w14:paraId="0F3F01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乙方将货物运至指定交货地点后☑乙方将货物运至指定交货地点并将货物全部拆包、安装、调试、培训后），应通知甲方，并向甲方提供厂家标准资料文件（进口货物需提供真实有效的海关报关单，其他货物需提供产品合格证和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日内自行组织到货验收，验收合格后签署到货验收报告单。如经甲方验收不合格，乙方应在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42C17D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甲方验收时如发现乙方所交付的货物不符合本合同约定，甲方应做出详尽的现场记录，由甲乙双方签署备忘录，该现场记录和备忘录作为乙方补交缺少部件、更换不符标准部件的有效依据，由此产生的一切经济损失由乙方承担。</w:t>
      </w:r>
    </w:p>
    <w:p w14:paraId="2149864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包装要求：乙方提供的货物必须为原厂包装，外包装到货时应保证完好无损，否则甲方有权拒绝收货，由此造成的延期交货违约责任和一切经济损失全部由乙方承担。</w:t>
      </w:r>
    </w:p>
    <w:p w14:paraId="01C9CE1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036D4AF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26A698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康健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3269FE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6C0CE5B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462D80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50FD44FE">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本合同货物质保期为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一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年，自甲方在验收报告单上签字确认合格之日起开始计算。</w:t>
      </w:r>
    </w:p>
    <w:p w14:paraId="7182226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 质保期内乙方免费提供维修、更换服务。</w:t>
      </w:r>
    </w:p>
    <w:p w14:paraId="032EF9B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5.2.1 如货物在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24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小时内赶到甲方进行维修或更换全新合格货物，相关费用由乙方承担。</w:t>
      </w:r>
    </w:p>
    <w:p w14:paraId="711A01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5.2.2 质保期内甲方有权随时对货物进行质量监督，如货物经甲方样品比对、随机抽检或送第三方检测机构检测不合格的，乙方须在接到甲方通知后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eastAsia" w:ascii="宋体" w:hAnsi="宋体" w:eastAsia="宋体" w:cs="宋体"/>
          <w:color w:val="000000" w:themeColor="text1"/>
          <w:sz w:val="24"/>
          <w:szCs w:val="24"/>
          <w:highlight w:val="none"/>
          <w:lang w:val="en-US" w:eastAsia="zh-CN"/>
          <w14:textFill>
            <w14:solidFill>
              <w14:schemeClr w14:val="tx1"/>
            </w14:solidFill>
          </w14:textFill>
        </w:rPr>
        <w:t>对不合格货物所在送货批次的全部货物进行更换，第三方检测费用和更换产生的相关费用均由乙方承担。</w:t>
      </w:r>
    </w:p>
    <w:p w14:paraId="4093631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5.2.3 质保期内如乙方不及时维修、更换货物，甲方有权委托第三方提供服务，由此产生的相关费用，甲方有权在应付款中扣除、不足部分由乙方另行补足，或要求乙方将第三方提供服务产生的相关费用直接支付给甲方。</w:t>
      </w:r>
    </w:p>
    <w:p w14:paraId="237298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质保期届满后，如货物出现问题，乙方应在接到甲方通知（包括电话通知）后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1FDEF03E">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35D708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702648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甲方通过银行转账方式向乙方指定银行账户支付款项：甲方在全部货物验收合格之日起4个月内，向乙方支付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的90%；余款10%，甲方在全部货物质保期届满且不存在需被扣除情形之日起10个工作日内，免息支付给乙方。</w:t>
      </w:r>
    </w:p>
    <w:p w14:paraId="337501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账号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54414B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1840D2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2A9746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B41430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本合同货物毁损、丢失的风险自甲方在验收报告单上签字确认合格后转移给甲方，此前货物的一切风险均由乙方承担。</w:t>
      </w:r>
    </w:p>
    <w:p w14:paraId="32FF2C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如甲方因乙方货物、质保服务等原因涉及纠纷、诉讼或被处以行政处罚，由乙方承担甲方因纠纷、诉讼、罚款等造成的全部经济损失。</w:t>
      </w:r>
    </w:p>
    <w:p w14:paraId="6545B3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076848E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652D429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AC2C30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7F14405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4FCD60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5A5EBE0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2AC7495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16656E46">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1962AB2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2F2EFB3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270501C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娄底市中心医院总务科</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康健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13762290199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FA7CD3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8E20B0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245F726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156BA200">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4E9566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1058157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如甲方因政策变化等非自身主观原因不需要购买本合同全部货物，经书面通知乙方后可以提前终止本合同；如甲方因运营需要等原因不需要购买本合同部分货物，不需要购买的部分自动从采购内容中剔除。</w:t>
      </w:r>
    </w:p>
    <w:p w14:paraId="6171D9C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1485D44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z w:val="24"/>
          <w:highlight w:val="none"/>
          <w14:textFill>
            <w14:solidFill>
              <w14:schemeClr w14:val="tx1"/>
            </w14:solidFill>
          </w14:textFill>
        </w:rPr>
        <w:t>日仍不能供货；</w:t>
      </w:r>
    </w:p>
    <w:p w14:paraId="2CD2509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w:t>
      </w:r>
      <w:r>
        <w:rPr>
          <w:rFonts w:hint="eastAsia" w:ascii="宋体" w:hAnsi="宋体" w:eastAsia="宋体" w:cs="宋体"/>
          <w:color w:val="000000" w:themeColor="text1"/>
          <w:sz w:val="24"/>
          <w:highlight w:val="none"/>
          <w:lang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5B036F9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7775240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0D8702DC">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03225E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4C8CFD8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051C2CF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0A14E52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无论甲方在任意时候（不限于本合同履行期间）发现存在违反本合同廉洁条款的行为，乙方均须向甲方一次性支付惩罚性违约金   .00元。如乙方除需承担违反廉洁条款的违约责任外，同时存在其他违约行为，乙方仍须就其他违约行为承担相应违约责任。</w:t>
      </w:r>
    </w:p>
    <w:p w14:paraId="7947074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3C4AC4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EE5B67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5B06C24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5DBF126">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69A10CA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乙方营业执照、</w:t>
      </w:r>
      <w:r>
        <w:rPr>
          <w:rFonts w:hint="eastAsia" w:ascii="宋体" w:hAnsi="宋体" w:eastAsia="宋体" w:cs="宋体"/>
          <w:color w:val="000000" w:themeColor="text1"/>
          <w:sz w:val="24"/>
          <w:highlight w:val="none"/>
          <w:lang w:val="en-US" w:eastAsia="zh-CN"/>
          <w14:textFill>
            <w14:solidFill>
              <w14:schemeClr w14:val="tx1"/>
            </w14:solidFill>
          </w14:textFill>
        </w:rPr>
        <w:t>法定代表人身份证明书、</w:t>
      </w:r>
      <w:r>
        <w:rPr>
          <w:rFonts w:hint="eastAsia" w:ascii="宋体" w:hAnsi="宋体" w:eastAsia="宋体" w:cs="宋体"/>
          <w:color w:val="000000" w:themeColor="text1"/>
          <w:sz w:val="24"/>
          <w:highlight w:val="none"/>
          <w14:textFill>
            <w14:solidFill>
              <w14:schemeClr w14:val="tx1"/>
            </w14:solidFill>
          </w14:textFill>
        </w:rPr>
        <w:t>授权委托文书、委托代理人身份证复印件等相关资质证明、乙方委派结算人员的授权委托书、受托人的身份证复印件、</w:t>
      </w:r>
      <w:r>
        <w:rPr>
          <w:rFonts w:hint="eastAsia" w:ascii="宋体" w:hAnsi="宋体" w:eastAsia="宋体" w:cs="宋体"/>
          <w:color w:val="000000" w:themeColor="text1"/>
          <w:sz w:val="24"/>
          <w:highlight w:val="none"/>
          <w:lang w:val="en-US" w:eastAsia="zh-CN"/>
          <w14:textFill>
            <w14:solidFill>
              <w14:schemeClr w14:val="tx1"/>
            </w14:solidFill>
          </w14:textFill>
        </w:rPr>
        <w:t>验收报告</w:t>
      </w:r>
      <w:r>
        <w:rPr>
          <w:rFonts w:hint="eastAsia" w:ascii="宋体" w:hAnsi="宋体" w:eastAsia="宋体" w:cs="宋体"/>
          <w:color w:val="000000" w:themeColor="text1"/>
          <w:sz w:val="24"/>
          <w:highlight w:val="none"/>
          <w14:textFill>
            <w14:solidFill>
              <w14:schemeClr w14:val="tx1"/>
            </w14:solidFill>
          </w14:textFill>
        </w:rPr>
        <w:t>单等作为本合同的附件。</w:t>
      </w:r>
    </w:p>
    <w:p w14:paraId="3E4E307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2DBB749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1128A013">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26D7FFA2">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28C59A73">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215B8C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17FB60B1">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39DD23EB">
      <w:pPr>
        <w:keepNext w:val="0"/>
        <w:keepLines w:val="0"/>
        <w:pageBreakBefore w:val="0"/>
        <w:kinsoku/>
        <w:wordWrap/>
        <w:overflowPunct/>
        <w:topLinePunct w:val="0"/>
        <w:autoSpaceDE/>
        <w:autoSpaceDN/>
        <w:bidi w:val="0"/>
        <w:adjustRightInd/>
        <w:snapToGrid/>
        <w:spacing w:line="440" w:lineRule="exact"/>
        <w:textAlignment w:val="auto"/>
        <w:rPr>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sectPr>
      <w:footerReference r:id="rId3" w:type="default"/>
      <w:pgSz w:w="11906" w:h="16838"/>
      <w:pgMar w:top="1701" w:right="1474"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D0E8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F235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2F235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MGRhYWQ5MTUwMzBkMzE4MDQ1YWM4MjJiMWVlODIifQ=="/>
  </w:docVars>
  <w:rsids>
    <w:rsidRoot w:val="41822957"/>
    <w:rsid w:val="00571223"/>
    <w:rsid w:val="02937EFE"/>
    <w:rsid w:val="047F64FD"/>
    <w:rsid w:val="049D67BD"/>
    <w:rsid w:val="05687CD1"/>
    <w:rsid w:val="056B77C2"/>
    <w:rsid w:val="0641184A"/>
    <w:rsid w:val="06933F32"/>
    <w:rsid w:val="06C453DB"/>
    <w:rsid w:val="0828763C"/>
    <w:rsid w:val="0845247E"/>
    <w:rsid w:val="08672C59"/>
    <w:rsid w:val="09A63337"/>
    <w:rsid w:val="09A95313"/>
    <w:rsid w:val="09D73678"/>
    <w:rsid w:val="0A473C10"/>
    <w:rsid w:val="0B3643CE"/>
    <w:rsid w:val="0B662F05"/>
    <w:rsid w:val="0D162709"/>
    <w:rsid w:val="0D5D5C42"/>
    <w:rsid w:val="0D9865AA"/>
    <w:rsid w:val="0E412171"/>
    <w:rsid w:val="0E6A2D0C"/>
    <w:rsid w:val="0E8A5605"/>
    <w:rsid w:val="0EFB5712"/>
    <w:rsid w:val="0F322050"/>
    <w:rsid w:val="100C129B"/>
    <w:rsid w:val="110E3E23"/>
    <w:rsid w:val="117A3266"/>
    <w:rsid w:val="129640D0"/>
    <w:rsid w:val="142479CD"/>
    <w:rsid w:val="143C1FAF"/>
    <w:rsid w:val="14A625C4"/>
    <w:rsid w:val="14CB1BCF"/>
    <w:rsid w:val="15450424"/>
    <w:rsid w:val="158F4458"/>
    <w:rsid w:val="16D01CDF"/>
    <w:rsid w:val="16E82A20"/>
    <w:rsid w:val="17026ACC"/>
    <w:rsid w:val="18267CA4"/>
    <w:rsid w:val="188C1E56"/>
    <w:rsid w:val="1901426D"/>
    <w:rsid w:val="194E4D67"/>
    <w:rsid w:val="1A143B2C"/>
    <w:rsid w:val="1AB93BFC"/>
    <w:rsid w:val="1AF5395E"/>
    <w:rsid w:val="1B302BE8"/>
    <w:rsid w:val="1B5421D7"/>
    <w:rsid w:val="1C436C48"/>
    <w:rsid w:val="1C9C6D7D"/>
    <w:rsid w:val="1CB763CB"/>
    <w:rsid w:val="1D485D1B"/>
    <w:rsid w:val="1D8D2736"/>
    <w:rsid w:val="1E3B1FCF"/>
    <w:rsid w:val="20052895"/>
    <w:rsid w:val="203001E0"/>
    <w:rsid w:val="20B758B9"/>
    <w:rsid w:val="20BB7EE7"/>
    <w:rsid w:val="240B5FA0"/>
    <w:rsid w:val="24961D0D"/>
    <w:rsid w:val="251A0B90"/>
    <w:rsid w:val="25DC5E46"/>
    <w:rsid w:val="26766D9D"/>
    <w:rsid w:val="284303FE"/>
    <w:rsid w:val="284952E9"/>
    <w:rsid w:val="29E90B31"/>
    <w:rsid w:val="29EA651D"/>
    <w:rsid w:val="2A377AEF"/>
    <w:rsid w:val="2B485D2C"/>
    <w:rsid w:val="2C3047F6"/>
    <w:rsid w:val="2C4B162F"/>
    <w:rsid w:val="2CBC077F"/>
    <w:rsid w:val="2D346567"/>
    <w:rsid w:val="2EBF4557"/>
    <w:rsid w:val="30BE192F"/>
    <w:rsid w:val="325D3041"/>
    <w:rsid w:val="33016EEC"/>
    <w:rsid w:val="345319C9"/>
    <w:rsid w:val="34545230"/>
    <w:rsid w:val="347B2CCE"/>
    <w:rsid w:val="35556510"/>
    <w:rsid w:val="36782A6C"/>
    <w:rsid w:val="37760A2F"/>
    <w:rsid w:val="383A331D"/>
    <w:rsid w:val="387356A4"/>
    <w:rsid w:val="39FE23D7"/>
    <w:rsid w:val="3A2156A9"/>
    <w:rsid w:val="3AB807D8"/>
    <w:rsid w:val="3D932E36"/>
    <w:rsid w:val="3DBF59D9"/>
    <w:rsid w:val="3E014244"/>
    <w:rsid w:val="3F4F4862"/>
    <w:rsid w:val="4064481B"/>
    <w:rsid w:val="415B010F"/>
    <w:rsid w:val="417967E7"/>
    <w:rsid w:val="41822957"/>
    <w:rsid w:val="42097B6B"/>
    <w:rsid w:val="42D27F5D"/>
    <w:rsid w:val="435D5F5E"/>
    <w:rsid w:val="441647C1"/>
    <w:rsid w:val="45561319"/>
    <w:rsid w:val="45EF0E26"/>
    <w:rsid w:val="47743CD8"/>
    <w:rsid w:val="477E3F96"/>
    <w:rsid w:val="47D56783"/>
    <w:rsid w:val="483D40CA"/>
    <w:rsid w:val="4A513734"/>
    <w:rsid w:val="4A9D46D9"/>
    <w:rsid w:val="4AFA1765"/>
    <w:rsid w:val="4B06414F"/>
    <w:rsid w:val="4B9656D2"/>
    <w:rsid w:val="4CBC0124"/>
    <w:rsid w:val="4CE0771A"/>
    <w:rsid w:val="4D392591"/>
    <w:rsid w:val="4DE60D60"/>
    <w:rsid w:val="4E200975"/>
    <w:rsid w:val="4E487C6D"/>
    <w:rsid w:val="4F5B4751"/>
    <w:rsid w:val="50882FA5"/>
    <w:rsid w:val="50AA0474"/>
    <w:rsid w:val="51254295"/>
    <w:rsid w:val="5199217F"/>
    <w:rsid w:val="52D04B69"/>
    <w:rsid w:val="53B37937"/>
    <w:rsid w:val="5452787B"/>
    <w:rsid w:val="56382375"/>
    <w:rsid w:val="58490869"/>
    <w:rsid w:val="58935F89"/>
    <w:rsid w:val="5A461504"/>
    <w:rsid w:val="5D573A29"/>
    <w:rsid w:val="5DD32411"/>
    <w:rsid w:val="5E954808"/>
    <w:rsid w:val="5F8824BF"/>
    <w:rsid w:val="60DB6EA0"/>
    <w:rsid w:val="60ED7E11"/>
    <w:rsid w:val="623B56C7"/>
    <w:rsid w:val="6370314E"/>
    <w:rsid w:val="65424FBE"/>
    <w:rsid w:val="657A167D"/>
    <w:rsid w:val="66494762"/>
    <w:rsid w:val="674C5C80"/>
    <w:rsid w:val="68030A35"/>
    <w:rsid w:val="681A3FD0"/>
    <w:rsid w:val="68554D6F"/>
    <w:rsid w:val="68995F66"/>
    <w:rsid w:val="68A8338A"/>
    <w:rsid w:val="68F93BE6"/>
    <w:rsid w:val="69287B34"/>
    <w:rsid w:val="69747710"/>
    <w:rsid w:val="697D4C25"/>
    <w:rsid w:val="6A2D7985"/>
    <w:rsid w:val="6AAD6A36"/>
    <w:rsid w:val="6AE00B64"/>
    <w:rsid w:val="6AFE3735"/>
    <w:rsid w:val="6BBD539F"/>
    <w:rsid w:val="6C5F2309"/>
    <w:rsid w:val="6D7B2E1B"/>
    <w:rsid w:val="6EA05D20"/>
    <w:rsid w:val="6EF822B6"/>
    <w:rsid w:val="6F1928EC"/>
    <w:rsid w:val="7215525B"/>
    <w:rsid w:val="72A21379"/>
    <w:rsid w:val="72CE60E3"/>
    <w:rsid w:val="74273CFD"/>
    <w:rsid w:val="75BE0440"/>
    <w:rsid w:val="75ED3DAC"/>
    <w:rsid w:val="7621477C"/>
    <w:rsid w:val="7767743F"/>
    <w:rsid w:val="789E5F44"/>
    <w:rsid w:val="79E306C6"/>
    <w:rsid w:val="7A410F49"/>
    <w:rsid w:val="7A523156"/>
    <w:rsid w:val="7B2368A0"/>
    <w:rsid w:val="7D23702C"/>
    <w:rsid w:val="7D615346"/>
    <w:rsid w:val="7D73502D"/>
    <w:rsid w:val="7D881ACD"/>
    <w:rsid w:val="7E1931E4"/>
    <w:rsid w:val="7ED95BF4"/>
    <w:rsid w:val="7F4A4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annotation text"/>
    <w:basedOn w:val="1"/>
    <w:semiHidden/>
    <w:qFormat/>
    <w:uiPriority w:val="0"/>
    <w:pPr>
      <w:jc w:val="left"/>
    </w:pPr>
  </w:style>
  <w:style w:type="paragraph" w:styleId="7">
    <w:name w:val="Body Text Indent"/>
    <w:basedOn w:val="1"/>
    <w:next w:val="8"/>
    <w:qFormat/>
    <w:uiPriority w:val="0"/>
    <w:pPr>
      <w:spacing w:after="120"/>
      <w:ind w:left="420" w:leftChars="200"/>
    </w:pPr>
  </w:style>
  <w:style w:type="paragraph" w:styleId="8">
    <w:name w:val="annotation subject"/>
    <w:basedOn w:val="6"/>
    <w:next w:val="1"/>
    <w:qFormat/>
    <w:uiPriority w:val="0"/>
    <w:rPr>
      <w:b/>
      <w:bCs/>
    </w:rPr>
  </w:style>
  <w:style w:type="paragraph" w:styleId="9">
    <w:name w:val="footer"/>
    <w:basedOn w:val="1"/>
    <w:autoRedefine/>
    <w:qFormat/>
    <w:uiPriority w:val="0"/>
    <w:pPr>
      <w:tabs>
        <w:tab w:val="center" w:pos="4153"/>
        <w:tab w:val="right" w:pos="8306"/>
      </w:tabs>
      <w:snapToGrid w:val="0"/>
      <w:jc w:val="left"/>
    </w:pPr>
    <w:rPr>
      <w:sz w:val="18"/>
      <w:szCs w:val="18"/>
    </w:rPr>
  </w:style>
  <w:style w:type="paragraph" w:styleId="10">
    <w:name w:val="Body Text First Indent 2"/>
    <w:basedOn w:val="7"/>
    <w:next w:val="4"/>
    <w:qFormat/>
    <w:uiPriority w:val="0"/>
    <w:pPr>
      <w:ind w:firstLine="420" w:firstLineChars="200"/>
    </w:pPr>
  </w:style>
  <w:style w:type="character" w:styleId="13">
    <w:name w:val="Emphasis"/>
    <w:basedOn w:val="12"/>
    <w:autoRedefine/>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4221</Words>
  <Characters>4483</Characters>
  <Lines>0</Lines>
  <Paragraphs>0</Paragraphs>
  <TotalTime>2</TotalTime>
  <ScaleCrop>false</ScaleCrop>
  <LinksUpToDate>false</LinksUpToDate>
  <CharactersWithSpaces>4935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2023-01-08T07:30:00Z</dcterms:created>
  <dc:creator>是小豹子</dc:creator>
  <cp:lastModifiedBy>半生繁华半世殇</cp:lastModifiedBy>
  <cp:lastPrinted>2025-11-12T09:43:00Z</cp:lastPrinted>
  <dcterms:modified xsi:type="dcterms:W3CDTF">2025-12-04T06:45:16Z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6890A8EBAC2E4660A0C15366A960B6BC_13</vt:lpwstr>
  </property>
  <property fmtid="{D5CDD505-2E9C-101B-9397-08002B2CF9AE}" pid="4" name="KSOTemplateDocerSaveRecord">
    <vt:lpwstr>eyJoZGlkIjoiYzQwYTlmYjNiZDIzOGNhOGQ2ZGRhNGY4NzY0NmVlMDQiLCJ1c2VySWQiOiIxMTgxMDAzNDIxIn0=</vt:lpwstr>
  </property>
</Properties>
</file>