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（多导睡眠记录仪医院公开挂网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多导睡眠记录仪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多导睡眠记录仪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多导睡眠记录仪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20F537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硬件系统</w:t>
      </w:r>
    </w:p>
    <w:p w14:paraId="7B63DA5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满足科室睡眠呼吸暂停、低通气综合征诊断与治疗的临床和科研教学需要，产品注册证明确为“多导睡眠呼吸监测仪”类产品。</w:t>
      </w:r>
    </w:p>
    <w:p w14:paraId="722264E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通道数≥58通道，可监测信号：脑电（≥10导）、心电（3导）、下颌肌电（2导）、眼电（2导）、腿动（4导）、体位、直流扩展信号、呼吸机输出的CPAP压力(14导)、舒张压、收缩压、口鼻气流（热敏式和压力式可同时监测）、血氧饱和度、脉率、脉搏波、胸腹呼吸运动(2导)、鼾声（压力式、麦克式）、备用通道、音频、视频等。</w:t>
      </w:r>
    </w:p>
    <w:p w14:paraId="110116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共模抑制比 ≥80dB，输入阻抗≥10MΩ，采样频率≥2000HZ，实际存储率≥500HZ。</w:t>
      </w:r>
    </w:p>
    <w:p w14:paraId="720C14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整机便携式设计，主机、采集盒可佩戴于患者身上使用；主机≤150克，内置无线传输设备，自带存储卡。无线实时监测和数据卡存储监测两种方式，患者可自由移动。</w:t>
      </w:r>
    </w:p>
    <w:p w14:paraId="3EB7838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主机采用可拆卸电池供电，连续工作10小时以上。</w:t>
      </w:r>
    </w:p>
    <w:p w14:paraId="6035F87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采集盒采用模块化插拔设计，可选配额外心脑电拓展模块。</w:t>
      </w:r>
    </w:p>
    <w:p w14:paraId="5FF3B5F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既可用于传统的睡眠监测室进行床旁监测，也可用于移动式监测，两种方式下通道数相同，可满足不同的临床需求。</w:t>
      </w:r>
    </w:p>
    <w:p w14:paraId="4952B38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支持有线与无线（蓝牙、SD卡、WiFi）数据传输，无线WIFI组件为选配件，内置高速SD存储卡和电脑硬盘同时记录，双重备份，并可实现信号中断恢复后继续记录，保证数据安全。</w:t>
      </w:r>
    </w:p>
    <w:p w14:paraId="658B94E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软件系统</w:t>
      </w:r>
    </w:p>
    <w:p w14:paraId="5F211FC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分析软件应集成数据共享和分级诊疗平台，实现监测数据上、下级双向无线传输的教学目的；平台免费开放，可根据教学、科研需求进行平台模块化或自定义搭建。</w:t>
      </w:r>
    </w:p>
    <w:p w14:paraId="555082C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智能APP通过蓝牙与平板电脑相连接实现信号的实时无线传输，实现了更加人性化的人机交互方式，可以避免受限于计算机、显示器等床旁设备。连接导联时可床旁通过标配的平板电脑移动终端实时数字阻抗显示，精确可靠，更直观反映用户电极连接状态。</w:t>
      </w:r>
    </w:p>
    <w:p w14:paraId="49AA17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具有人性化通道状态提醒功能，帮助临床更为高效的进行导联安装及检查。</w:t>
      </w:r>
    </w:p>
    <w:p w14:paraId="5F1E1E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用户可自定义选择智能APP需要显示波形信号，并可快速查看所有通道的实时波形，更加方便的获取病人的实时睡眠状况。</w:t>
      </w:r>
    </w:p>
    <w:p w14:paraId="11713CC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睡眠软件符合最新的AASM标准，可实现睡眠呼吸监测，常规多导睡眠监测、睡眠科研等多层次应用。</w:t>
      </w:r>
    </w:p>
    <w:p w14:paraId="768149A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分析软件具有全中文操作界面，可生成全中文分析报告，方便临床进行报告分析及制定治疗方案。</w:t>
      </w:r>
    </w:p>
    <w:p w14:paraId="1F48AA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同时具备AHI和RDI（包括AHI、RERA和气流受限等不确定呼吸事件）指标。</w:t>
      </w:r>
    </w:p>
    <w:p w14:paraId="5E12B0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高频信号（如：EEG，ECG，EMG，EOG）与低频信号（如血氧、鼻气流、体位、腿动等）可自定义信号采样率并同屏显示，便于医生直观的进行睡眠分析。</w:t>
      </w:r>
    </w:p>
    <w:p w14:paraId="7C645D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可对不同信号自定义设置高通滤波、低通滤波、工作频率，帮助临床滤除噪声干扰，获取更加准确的信号。</w:t>
      </w:r>
    </w:p>
    <w:p w14:paraId="7F6DDF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配有高性能电极和呼吸动度传感器，电极采集频率高达2000HZ,存储率1000HZ,胸、腹传感器采用全相位呼吸运动感应器，能准确监测胸腹运动的细小变化。</w:t>
      </w:r>
    </w:p>
    <w:p w14:paraId="5BAD713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软件可以色标标记睡眠各期纺锤波Spindles，K复合波，Delta波，REM期的反相眼球运动等，医生可自由定义分析标准为医生进行睡眠分析提供帮助。</w:t>
      </w:r>
    </w:p>
    <w:p w14:paraId="432DEA3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2.12</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专业PSG多导睡眠采集分析软件包括：睡眠分期、微觉醒事件、周期性腿动、呼吸事件、心律失常、ST段、心率变异性、氧减事件、心血管事件、睡眠微结构、体位、鼾声事件等事件分析，可全面的掌握病人整晚夜间睡眠状况。</w:t>
      </w:r>
    </w:p>
    <w:p w14:paraId="725C65D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2.13</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自定义腿动事件分析设置包括：灵敏度、单次腿动最短持续时间、单次腿动最长持续时间、PLMS最短时间间隔、PLMS最长时间间隔和PLMS所含最少腿动次数，全面帮助临床进行腿动事件分析。</w:t>
      </w:r>
    </w:p>
    <w:p w14:paraId="2245588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2.14</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ECG专业心电分析功能，可完成心电数据统计及分析，包含QRS复合波的分类、心率失常的检测和分类、呼吸暂停和低通气发生时的心率失常事件统计、ST段和正常R-R间期趋势图、心率变异性分析等，可自定义设置心电事件分析包含：心动过速阈值、心动过缓阈值、宽复合波心电过速阈值、窄复合波心电过速阈值的参数，为临床全面准确分析心电事</w:t>
      </w:r>
    </w:p>
    <w:p w14:paraId="4E96743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件提供重要依据。</w:t>
      </w:r>
    </w:p>
    <w:p w14:paraId="592F95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2.15</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可自定义标记事件标签及颜色，便于临床观察及分析。</w:t>
      </w:r>
    </w:p>
    <w:p w14:paraId="5472C6E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2.16</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分析软件内置远程无线呼吸机压力滴定界面，可选配独有的全模式滴定呼吸机，在滴定过程中完成单、双水平模式随意切换，并同时控制14个以上的呼吸机参数（CPAP、IPAP、EPAP、I SENSE、E SENSE、Rise Time、RR、E\I、Ti min/Ti max、VT、leak），通过潮气量、吸气时间等高级设置，可轻松应对睡眠呼吸暂停及其他复杂重叠病人的压力滴定治疗。 </w:t>
      </w:r>
    </w:p>
    <w:p w14:paraId="0AE141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2.17</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可帮助临床进行多发小睡实验（MSLT），方便临床掌握病人夜间觉醒状态。</w:t>
      </w:r>
    </w:p>
    <w:p w14:paraId="375CA0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2.18</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采集时病人发生异常情况，如血氧过低、脉率异常等可声光报警，临床可及时获取病人在监测时的突发情况，标配外置语音对讲功能，实现操作室与监测室对话，方便生理定标。</w:t>
      </w:r>
    </w:p>
    <w:p w14:paraId="381B5F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2.19</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可自由定义患者报告，包括语言、样式、不同事件分析、趋势图组合等，方便临床进行睡眠事件分析。</w:t>
      </w:r>
    </w:p>
    <w:p w14:paraId="09D219F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2.20</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配套软件基于Windows 平台，具备 EDF、PDF、Word，可自由定义患者报告，包括语言、样式、不同事件分析、趋势图组合等， 方便临床进行睡眠事件分析，报告内容和软件分析功能或算法可根据临床需要自行定制。</w:t>
      </w:r>
    </w:p>
    <w:p w14:paraId="6EAC02D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睡眠监测软件可调节摄像头摄像角度、清晰度等相关信号，海康威视品牌高清红外视摄像头，专业视频管理软件，可设置视频采集角度等采集参数，并同步进行视频监测和回放。</w:t>
      </w:r>
    </w:p>
    <w:p w14:paraId="3ECAE733">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3设备必须连接医院His系统。</w:t>
      </w:r>
    </w:p>
    <w:p w14:paraId="2EDD512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配置清单（单台配置）：</w:t>
      </w:r>
    </w:p>
    <w:tbl>
      <w:tblPr>
        <w:tblStyle w:val="12"/>
        <w:tblW w:w="8931" w:type="dxa"/>
        <w:tblInd w:w="-318"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4962"/>
        <w:gridCol w:w="1843"/>
        <w:gridCol w:w="2126"/>
      </w:tblGrid>
      <w:tr w14:paraId="3C6BA89E">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7CF0442B">
            <w:pPr>
              <w:jc w:val="center"/>
              <w:rPr>
                <w:rFonts w:ascii="宋体" w:hAnsi="宋体" w:cs="宋体"/>
                <w:b/>
                <w:bCs/>
                <w:kern w:val="0"/>
                <w:sz w:val="24"/>
              </w:rPr>
            </w:pPr>
            <w:r>
              <w:rPr>
                <w:rFonts w:hint="eastAsia" w:ascii="宋体" w:hAnsi="宋体" w:cs="宋体"/>
                <w:b/>
                <w:bCs/>
                <w:kern w:val="0"/>
                <w:sz w:val="24"/>
              </w:rPr>
              <w:t>名称</w:t>
            </w:r>
          </w:p>
        </w:tc>
        <w:tc>
          <w:tcPr>
            <w:tcW w:w="1843" w:type="dxa"/>
            <w:shd w:val="clear" w:color="auto" w:fill="auto"/>
          </w:tcPr>
          <w:p w14:paraId="001B10FD">
            <w:pPr>
              <w:jc w:val="center"/>
              <w:rPr>
                <w:rFonts w:ascii="宋体" w:hAnsi="宋体" w:cs="宋体"/>
                <w:b/>
                <w:bCs/>
                <w:kern w:val="0"/>
                <w:sz w:val="24"/>
              </w:rPr>
            </w:pPr>
            <w:r>
              <w:rPr>
                <w:rFonts w:hint="eastAsia" w:ascii="宋体" w:hAnsi="宋体" w:cs="宋体"/>
                <w:b/>
                <w:bCs/>
                <w:kern w:val="0"/>
                <w:sz w:val="24"/>
              </w:rPr>
              <w:t>单位</w:t>
            </w:r>
          </w:p>
        </w:tc>
        <w:tc>
          <w:tcPr>
            <w:tcW w:w="2126" w:type="dxa"/>
            <w:shd w:val="clear" w:color="auto" w:fill="auto"/>
          </w:tcPr>
          <w:p w14:paraId="00094F4E">
            <w:pPr>
              <w:tabs>
                <w:tab w:val="left" w:pos="5"/>
              </w:tabs>
              <w:jc w:val="center"/>
              <w:rPr>
                <w:rFonts w:ascii="宋体" w:hAnsi="宋体" w:cs="宋体"/>
                <w:b/>
                <w:bCs/>
                <w:kern w:val="0"/>
                <w:sz w:val="24"/>
              </w:rPr>
            </w:pPr>
            <w:r>
              <w:rPr>
                <w:rFonts w:hint="eastAsia" w:ascii="宋体" w:hAnsi="宋体" w:cs="宋体"/>
                <w:b/>
                <w:bCs/>
                <w:kern w:val="0"/>
                <w:sz w:val="24"/>
              </w:rPr>
              <w:t>数量规格</w:t>
            </w:r>
          </w:p>
        </w:tc>
      </w:tr>
      <w:tr w14:paraId="2D3BF2D5">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vAlign w:val="center"/>
          </w:tcPr>
          <w:p w14:paraId="216E1495">
            <w:pPr>
              <w:jc w:val="center"/>
              <w:rPr>
                <w:rFonts w:ascii="宋体" w:hAnsi="宋体" w:cs="宋体"/>
                <w:kern w:val="0"/>
                <w:sz w:val="24"/>
              </w:rPr>
            </w:pPr>
            <w:r>
              <w:rPr>
                <w:rFonts w:hint="eastAsia" w:ascii="宋体" w:hAnsi="宋体" w:cs="宋体"/>
                <w:spacing w:val="-20"/>
                <w:sz w:val="24"/>
              </w:rPr>
              <w:t>电脑工作站（品牌计算机、</w:t>
            </w:r>
            <w:r>
              <w:rPr>
                <w:rFonts w:hint="eastAsia" w:ascii="宋体" w:hAnsi="宋体" w:cs="宋体"/>
                <w:sz w:val="24"/>
              </w:rPr>
              <w:t>液晶显示器</w:t>
            </w:r>
            <w:r>
              <w:rPr>
                <w:rFonts w:hint="eastAsia" w:ascii="宋体" w:hAnsi="宋体" w:cs="宋体"/>
                <w:spacing w:val="-20"/>
                <w:sz w:val="24"/>
              </w:rPr>
              <w:t>）</w:t>
            </w:r>
          </w:p>
        </w:tc>
        <w:tc>
          <w:tcPr>
            <w:tcW w:w="1843" w:type="dxa"/>
            <w:shd w:val="clear" w:color="auto" w:fill="auto"/>
            <w:vAlign w:val="center"/>
          </w:tcPr>
          <w:p w14:paraId="0303F1FD">
            <w:pPr>
              <w:jc w:val="center"/>
              <w:rPr>
                <w:rFonts w:ascii="宋体" w:hAnsi="宋体" w:cs="宋体"/>
                <w:kern w:val="0"/>
                <w:sz w:val="24"/>
              </w:rPr>
            </w:pPr>
            <w:r>
              <w:rPr>
                <w:rFonts w:hint="eastAsia" w:ascii="宋体" w:hAnsi="宋体" w:cs="宋体"/>
                <w:kern w:val="0"/>
                <w:sz w:val="24"/>
              </w:rPr>
              <w:t>套</w:t>
            </w:r>
          </w:p>
        </w:tc>
        <w:tc>
          <w:tcPr>
            <w:tcW w:w="2126" w:type="dxa"/>
            <w:shd w:val="clear" w:color="auto" w:fill="auto"/>
            <w:vAlign w:val="center"/>
          </w:tcPr>
          <w:p w14:paraId="72601CA2">
            <w:pPr>
              <w:jc w:val="center"/>
              <w:rPr>
                <w:rFonts w:ascii="宋体" w:hAnsi="宋体" w:cs="宋体"/>
                <w:kern w:val="0"/>
                <w:sz w:val="24"/>
              </w:rPr>
            </w:pPr>
            <w:r>
              <w:rPr>
                <w:rFonts w:hint="eastAsia" w:ascii="宋体" w:hAnsi="宋体" w:cs="宋体"/>
                <w:kern w:val="0"/>
                <w:sz w:val="24"/>
              </w:rPr>
              <w:t>1</w:t>
            </w:r>
          </w:p>
        </w:tc>
      </w:tr>
      <w:tr w14:paraId="703AEF1D">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vAlign w:val="center"/>
          </w:tcPr>
          <w:p w14:paraId="5E168817">
            <w:pPr>
              <w:jc w:val="center"/>
              <w:rPr>
                <w:rFonts w:ascii="宋体" w:hAnsi="宋体" w:cs="宋体"/>
                <w:kern w:val="0"/>
                <w:sz w:val="24"/>
              </w:rPr>
            </w:pPr>
            <w:r>
              <w:rPr>
                <w:rFonts w:hint="eastAsia" w:ascii="宋体" w:hAnsi="宋体" w:cs="宋体"/>
                <w:sz w:val="24"/>
              </w:rPr>
              <w:t>品牌打印机</w:t>
            </w:r>
          </w:p>
        </w:tc>
        <w:tc>
          <w:tcPr>
            <w:tcW w:w="1843" w:type="dxa"/>
            <w:shd w:val="clear" w:color="auto" w:fill="auto"/>
            <w:vAlign w:val="center"/>
          </w:tcPr>
          <w:p w14:paraId="05C4098F">
            <w:pPr>
              <w:jc w:val="center"/>
              <w:rPr>
                <w:rFonts w:ascii="宋体" w:hAnsi="宋体" w:cs="宋体"/>
                <w:kern w:val="0"/>
                <w:sz w:val="24"/>
              </w:rPr>
            </w:pPr>
            <w:r>
              <w:rPr>
                <w:rFonts w:hint="eastAsia" w:ascii="宋体" w:hAnsi="宋体" w:cs="宋体"/>
                <w:kern w:val="0"/>
                <w:sz w:val="24"/>
              </w:rPr>
              <w:t>台</w:t>
            </w:r>
          </w:p>
        </w:tc>
        <w:tc>
          <w:tcPr>
            <w:tcW w:w="2126" w:type="dxa"/>
            <w:shd w:val="clear" w:color="auto" w:fill="auto"/>
            <w:vAlign w:val="center"/>
          </w:tcPr>
          <w:p w14:paraId="7CC2F704">
            <w:pPr>
              <w:jc w:val="center"/>
              <w:rPr>
                <w:rFonts w:ascii="宋体" w:hAnsi="宋体" w:cs="宋体"/>
                <w:kern w:val="0"/>
                <w:sz w:val="24"/>
              </w:rPr>
            </w:pPr>
            <w:r>
              <w:rPr>
                <w:rFonts w:hint="eastAsia" w:ascii="宋体" w:hAnsi="宋体" w:cs="宋体"/>
                <w:kern w:val="0"/>
                <w:sz w:val="24"/>
              </w:rPr>
              <w:t>1</w:t>
            </w:r>
          </w:p>
        </w:tc>
      </w:tr>
      <w:tr w14:paraId="34B1920A">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vAlign w:val="center"/>
          </w:tcPr>
          <w:p w14:paraId="403CE320">
            <w:pPr>
              <w:jc w:val="center"/>
              <w:rPr>
                <w:rFonts w:ascii="宋体" w:hAnsi="宋体" w:cs="宋体"/>
                <w:kern w:val="0"/>
                <w:sz w:val="24"/>
              </w:rPr>
            </w:pPr>
            <w:r>
              <w:rPr>
                <w:rFonts w:hint="eastAsia" w:ascii="宋体" w:hAnsi="宋体" w:cs="宋体"/>
                <w:sz w:val="24"/>
              </w:rPr>
              <w:t>全模式压力滴定呼吸机</w:t>
            </w:r>
          </w:p>
        </w:tc>
        <w:tc>
          <w:tcPr>
            <w:tcW w:w="1843" w:type="dxa"/>
            <w:shd w:val="clear" w:color="auto" w:fill="auto"/>
            <w:vAlign w:val="center"/>
          </w:tcPr>
          <w:p w14:paraId="7B5131EE">
            <w:pPr>
              <w:jc w:val="center"/>
              <w:rPr>
                <w:rFonts w:ascii="宋体" w:hAnsi="宋体" w:cs="宋体"/>
                <w:kern w:val="0"/>
                <w:sz w:val="24"/>
              </w:rPr>
            </w:pPr>
            <w:r>
              <w:rPr>
                <w:rFonts w:hint="eastAsia" w:ascii="宋体" w:hAnsi="宋体" w:cs="宋体"/>
                <w:kern w:val="0"/>
                <w:sz w:val="24"/>
              </w:rPr>
              <w:t>台</w:t>
            </w:r>
          </w:p>
        </w:tc>
        <w:tc>
          <w:tcPr>
            <w:tcW w:w="2126" w:type="dxa"/>
            <w:shd w:val="clear" w:color="auto" w:fill="auto"/>
            <w:vAlign w:val="center"/>
          </w:tcPr>
          <w:p w14:paraId="1814E191">
            <w:pPr>
              <w:jc w:val="center"/>
              <w:rPr>
                <w:rFonts w:ascii="宋体" w:hAnsi="宋体" w:cs="宋体"/>
                <w:kern w:val="0"/>
                <w:sz w:val="24"/>
              </w:rPr>
            </w:pPr>
            <w:r>
              <w:rPr>
                <w:rFonts w:hint="eastAsia" w:ascii="宋体" w:hAnsi="宋体" w:cs="宋体"/>
                <w:kern w:val="0"/>
                <w:sz w:val="24"/>
              </w:rPr>
              <w:t>1</w:t>
            </w:r>
          </w:p>
        </w:tc>
      </w:tr>
      <w:tr w14:paraId="769C91D2">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5C162B74">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品牌平板电脑</w:t>
            </w:r>
          </w:p>
        </w:tc>
        <w:tc>
          <w:tcPr>
            <w:tcW w:w="1843" w:type="dxa"/>
            <w:shd w:val="clear" w:color="auto" w:fill="auto"/>
          </w:tcPr>
          <w:p w14:paraId="6B30271E">
            <w:pPr>
              <w:jc w:val="center"/>
              <w:rPr>
                <w:rFonts w:ascii="宋体" w:hAnsi="宋体" w:cs="宋体"/>
                <w:kern w:val="0"/>
                <w:sz w:val="24"/>
              </w:rPr>
            </w:pPr>
            <w:r>
              <w:rPr>
                <w:rFonts w:hint="eastAsia" w:ascii="宋体" w:hAnsi="宋体" w:cs="宋体"/>
                <w:kern w:val="0"/>
                <w:sz w:val="24"/>
              </w:rPr>
              <w:t>台</w:t>
            </w:r>
          </w:p>
        </w:tc>
        <w:tc>
          <w:tcPr>
            <w:tcW w:w="2126" w:type="dxa"/>
            <w:shd w:val="clear" w:color="auto" w:fill="auto"/>
          </w:tcPr>
          <w:p w14:paraId="6D951FBF">
            <w:pPr>
              <w:jc w:val="center"/>
              <w:rPr>
                <w:rFonts w:ascii="宋体" w:hAnsi="宋体" w:cs="宋体"/>
                <w:kern w:val="0"/>
                <w:sz w:val="24"/>
              </w:rPr>
            </w:pPr>
            <w:r>
              <w:rPr>
                <w:rFonts w:hint="eastAsia" w:ascii="宋体" w:hAnsi="宋体" w:cs="宋体"/>
                <w:kern w:val="0"/>
                <w:sz w:val="24"/>
              </w:rPr>
              <w:t>1</w:t>
            </w:r>
          </w:p>
        </w:tc>
      </w:tr>
      <w:tr w14:paraId="53DE5A1E">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4A4A0E27">
            <w:pPr>
              <w:jc w:val="center"/>
              <w:rPr>
                <w:rFonts w:ascii="宋体" w:hAnsi="宋体" w:cs="宋体"/>
                <w:kern w:val="0"/>
                <w:sz w:val="24"/>
              </w:rPr>
            </w:pPr>
            <w:r>
              <w:rPr>
                <w:rFonts w:hint="eastAsia" w:ascii="宋体" w:hAnsi="宋体" w:cs="宋体"/>
                <w:sz w:val="24"/>
              </w:rPr>
              <w:t>睡眠分析软件</w:t>
            </w:r>
          </w:p>
        </w:tc>
        <w:tc>
          <w:tcPr>
            <w:tcW w:w="1843" w:type="dxa"/>
            <w:shd w:val="clear" w:color="auto" w:fill="auto"/>
          </w:tcPr>
          <w:p w14:paraId="6A3AA21B">
            <w:pPr>
              <w:jc w:val="center"/>
              <w:rPr>
                <w:rFonts w:ascii="宋体" w:hAnsi="宋体" w:cs="宋体"/>
                <w:kern w:val="0"/>
                <w:sz w:val="24"/>
              </w:rPr>
            </w:pPr>
            <w:r>
              <w:rPr>
                <w:rFonts w:hint="eastAsia" w:ascii="宋体" w:hAnsi="宋体" w:cs="宋体"/>
                <w:kern w:val="0"/>
                <w:sz w:val="24"/>
              </w:rPr>
              <w:t>套</w:t>
            </w:r>
          </w:p>
        </w:tc>
        <w:tc>
          <w:tcPr>
            <w:tcW w:w="2126" w:type="dxa"/>
            <w:shd w:val="clear" w:color="auto" w:fill="auto"/>
          </w:tcPr>
          <w:p w14:paraId="53C21F86">
            <w:pPr>
              <w:jc w:val="center"/>
              <w:rPr>
                <w:rFonts w:ascii="宋体" w:hAnsi="宋体" w:cs="宋体"/>
                <w:kern w:val="0"/>
                <w:sz w:val="24"/>
              </w:rPr>
            </w:pPr>
            <w:r>
              <w:rPr>
                <w:rFonts w:hint="eastAsia" w:ascii="宋体" w:hAnsi="宋体" w:cs="宋体"/>
                <w:kern w:val="0"/>
                <w:sz w:val="24"/>
              </w:rPr>
              <w:t>1</w:t>
            </w:r>
          </w:p>
        </w:tc>
      </w:tr>
      <w:tr w14:paraId="19447E77">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56EFDD97">
            <w:pPr>
              <w:jc w:val="center"/>
              <w:rPr>
                <w:rFonts w:ascii="宋体" w:hAnsi="宋体" w:cs="宋体"/>
                <w:kern w:val="0"/>
                <w:sz w:val="24"/>
              </w:rPr>
            </w:pPr>
            <w:r>
              <w:rPr>
                <w:rFonts w:hint="eastAsia" w:ascii="宋体" w:hAnsi="宋体" w:cs="宋体"/>
                <w:sz w:val="24"/>
              </w:rPr>
              <w:t>睡眠监测主机</w:t>
            </w:r>
          </w:p>
        </w:tc>
        <w:tc>
          <w:tcPr>
            <w:tcW w:w="1843" w:type="dxa"/>
            <w:shd w:val="clear" w:color="auto" w:fill="auto"/>
          </w:tcPr>
          <w:p w14:paraId="65FED78A">
            <w:pPr>
              <w:jc w:val="center"/>
              <w:rPr>
                <w:rFonts w:ascii="宋体" w:hAnsi="宋体" w:cs="宋体"/>
                <w:kern w:val="0"/>
                <w:sz w:val="24"/>
              </w:rPr>
            </w:pPr>
            <w:r>
              <w:rPr>
                <w:rFonts w:hint="eastAsia" w:ascii="宋体" w:hAnsi="宋体" w:cs="宋体"/>
                <w:kern w:val="0"/>
                <w:sz w:val="24"/>
              </w:rPr>
              <w:t>台</w:t>
            </w:r>
          </w:p>
        </w:tc>
        <w:tc>
          <w:tcPr>
            <w:tcW w:w="2126" w:type="dxa"/>
            <w:shd w:val="clear" w:color="auto" w:fill="auto"/>
          </w:tcPr>
          <w:p w14:paraId="5838B116">
            <w:pPr>
              <w:jc w:val="center"/>
              <w:rPr>
                <w:rFonts w:ascii="宋体" w:hAnsi="宋体" w:cs="宋体"/>
                <w:kern w:val="0"/>
                <w:sz w:val="24"/>
              </w:rPr>
            </w:pPr>
            <w:r>
              <w:rPr>
                <w:rFonts w:hint="eastAsia" w:ascii="宋体" w:hAnsi="宋体" w:cs="宋体"/>
                <w:kern w:val="0"/>
                <w:sz w:val="24"/>
              </w:rPr>
              <w:t>1</w:t>
            </w:r>
          </w:p>
        </w:tc>
      </w:tr>
      <w:tr w14:paraId="50BCFB0C">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7096C806">
            <w:pPr>
              <w:jc w:val="center"/>
              <w:rPr>
                <w:rFonts w:ascii="宋体" w:hAnsi="宋体" w:cs="宋体"/>
                <w:kern w:val="0"/>
                <w:sz w:val="24"/>
              </w:rPr>
            </w:pPr>
            <w:r>
              <w:rPr>
                <w:rFonts w:hint="eastAsia" w:ascii="宋体" w:hAnsi="宋体" w:cs="宋体"/>
                <w:kern w:val="0"/>
                <w:sz w:val="24"/>
              </w:rPr>
              <w:t>脑心电组件采集盒（28导）</w:t>
            </w:r>
          </w:p>
        </w:tc>
        <w:tc>
          <w:tcPr>
            <w:tcW w:w="1843" w:type="dxa"/>
            <w:shd w:val="clear" w:color="auto" w:fill="auto"/>
          </w:tcPr>
          <w:p w14:paraId="530034B2">
            <w:pPr>
              <w:jc w:val="center"/>
              <w:rPr>
                <w:rFonts w:ascii="宋体" w:hAnsi="宋体" w:cs="宋体"/>
                <w:kern w:val="0"/>
                <w:sz w:val="24"/>
              </w:rPr>
            </w:pPr>
            <w:r>
              <w:rPr>
                <w:rFonts w:hint="eastAsia" w:ascii="宋体" w:hAnsi="宋体" w:cs="宋体"/>
                <w:kern w:val="0"/>
                <w:sz w:val="24"/>
              </w:rPr>
              <w:t>个</w:t>
            </w:r>
          </w:p>
        </w:tc>
        <w:tc>
          <w:tcPr>
            <w:tcW w:w="2126" w:type="dxa"/>
            <w:shd w:val="clear" w:color="auto" w:fill="auto"/>
          </w:tcPr>
          <w:p w14:paraId="59C706CB">
            <w:pPr>
              <w:jc w:val="center"/>
              <w:rPr>
                <w:rFonts w:ascii="宋体" w:hAnsi="宋体" w:cs="宋体"/>
                <w:kern w:val="0"/>
                <w:sz w:val="24"/>
              </w:rPr>
            </w:pPr>
            <w:r>
              <w:rPr>
                <w:rFonts w:hint="eastAsia" w:ascii="宋体" w:hAnsi="宋体" w:cs="宋体"/>
                <w:kern w:val="0"/>
                <w:sz w:val="24"/>
              </w:rPr>
              <w:t>1</w:t>
            </w:r>
          </w:p>
        </w:tc>
      </w:tr>
      <w:tr w14:paraId="31C8265F">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7B0BA230">
            <w:pPr>
              <w:jc w:val="center"/>
              <w:rPr>
                <w:rFonts w:ascii="宋体" w:hAnsi="宋体" w:cs="宋体"/>
                <w:kern w:val="0"/>
                <w:sz w:val="24"/>
              </w:rPr>
            </w:pPr>
            <w:r>
              <w:rPr>
                <w:rFonts w:hint="eastAsia" w:ascii="宋体" w:hAnsi="宋体" w:cs="宋体"/>
                <w:kern w:val="0"/>
                <w:sz w:val="24"/>
              </w:rPr>
              <w:t>脑电电极线</w:t>
            </w:r>
          </w:p>
        </w:tc>
        <w:tc>
          <w:tcPr>
            <w:tcW w:w="1843" w:type="dxa"/>
            <w:shd w:val="clear" w:color="auto" w:fill="auto"/>
          </w:tcPr>
          <w:p w14:paraId="392972B1">
            <w:pPr>
              <w:jc w:val="center"/>
              <w:rPr>
                <w:rFonts w:ascii="宋体" w:hAnsi="宋体" w:cs="宋体"/>
                <w:kern w:val="0"/>
                <w:sz w:val="24"/>
              </w:rPr>
            </w:pPr>
            <w:r>
              <w:rPr>
                <w:rFonts w:hint="eastAsia" w:ascii="宋体" w:hAnsi="宋体" w:cs="宋体"/>
                <w:kern w:val="0"/>
                <w:sz w:val="24"/>
              </w:rPr>
              <w:t>包</w:t>
            </w:r>
          </w:p>
        </w:tc>
        <w:tc>
          <w:tcPr>
            <w:tcW w:w="2126" w:type="dxa"/>
            <w:shd w:val="clear" w:color="auto" w:fill="auto"/>
          </w:tcPr>
          <w:p w14:paraId="77A91555">
            <w:pPr>
              <w:jc w:val="center"/>
              <w:rPr>
                <w:rFonts w:ascii="宋体" w:hAnsi="宋体" w:cs="宋体"/>
                <w:kern w:val="0"/>
                <w:sz w:val="24"/>
              </w:rPr>
            </w:pPr>
            <w:r>
              <w:rPr>
                <w:rFonts w:hint="eastAsia" w:ascii="宋体" w:hAnsi="宋体" w:cs="宋体"/>
                <w:kern w:val="0"/>
                <w:sz w:val="24"/>
              </w:rPr>
              <w:t>1</w:t>
            </w:r>
          </w:p>
        </w:tc>
      </w:tr>
      <w:tr w14:paraId="3FAB7E57">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193B46B3">
            <w:pPr>
              <w:jc w:val="center"/>
              <w:rPr>
                <w:rFonts w:ascii="宋体" w:hAnsi="宋体" w:cs="宋体"/>
                <w:kern w:val="0"/>
                <w:sz w:val="24"/>
              </w:rPr>
            </w:pPr>
            <w:r>
              <w:rPr>
                <w:rFonts w:hint="eastAsia" w:ascii="宋体" w:hAnsi="宋体" w:cs="宋体"/>
                <w:kern w:val="0"/>
                <w:sz w:val="24"/>
              </w:rPr>
              <w:t>心电电极线</w:t>
            </w:r>
          </w:p>
        </w:tc>
        <w:tc>
          <w:tcPr>
            <w:tcW w:w="1843" w:type="dxa"/>
            <w:shd w:val="clear" w:color="auto" w:fill="auto"/>
          </w:tcPr>
          <w:p w14:paraId="44D64193">
            <w:pPr>
              <w:jc w:val="center"/>
              <w:rPr>
                <w:rFonts w:ascii="宋体" w:hAnsi="宋体" w:cs="宋体"/>
                <w:kern w:val="0"/>
                <w:sz w:val="24"/>
              </w:rPr>
            </w:pPr>
            <w:r>
              <w:rPr>
                <w:rFonts w:hint="eastAsia" w:ascii="宋体" w:hAnsi="宋体" w:cs="宋体"/>
                <w:kern w:val="0"/>
                <w:sz w:val="24"/>
              </w:rPr>
              <w:t>包</w:t>
            </w:r>
          </w:p>
        </w:tc>
        <w:tc>
          <w:tcPr>
            <w:tcW w:w="2126" w:type="dxa"/>
            <w:shd w:val="clear" w:color="auto" w:fill="auto"/>
          </w:tcPr>
          <w:p w14:paraId="77607F38">
            <w:pPr>
              <w:jc w:val="center"/>
              <w:rPr>
                <w:rFonts w:ascii="宋体" w:hAnsi="宋体" w:cs="宋体"/>
                <w:kern w:val="0"/>
                <w:sz w:val="24"/>
              </w:rPr>
            </w:pPr>
            <w:r>
              <w:rPr>
                <w:rFonts w:hint="eastAsia" w:ascii="宋体" w:hAnsi="宋体" w:cs="宋体"/>
                <w:kern w:val="0"/>
                <w:sz w:val="24"/>
              </w:rPr>
              <w:t>3条/1包</w:t>
            </w:r>
          </w:p>
        </w:tc>
      </w:tr>
      <w:tr w14:paraId="474BF8CE">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25646F02">
            <w:pPr>
              <w:jc w:val="center"/>
              <w:rPr>
                <w:rFonts w:ascii="宋体" w:hAnsi="宋体" w:cs="宋体"/>
                <w:kern w:val="0"/>
                <w:sz w:val="24"/>
              </w:rPr>
            </w:pPr>
            <w:r>
              <w:rPr>
                <w:rFonts w:hint="eastAsia" w:ascii="宋体" w:hAnsi="宋体" w:cs="宋体"/>
                <w:kern w:val="0"/>
                <w:sz w:val="24"/>
              </w:rPr>
              <w:t>一次性电极</w:t>
            </w:r>
          </w:p>
        </w:tc>
        <w:tc>
          <w:tcPr>
            <w:tcW w:w="1843" w:type="dxa"/>
            <w:shd w:val="clear" w:color="auto" w:fill="auto"/>
          </w:tcPr>
          <w:p w14:paraId="3CC9B914">
            <w:pPr>
              <w:jc w:val="center"/>
              <w:rPr>
                <w:rFonts w:ascii="宋体" w:hAnsi="宋体" w:cs="宋体"/>
                <w:kern w:val="0"/>
                <w:sz w:val="24"/>
              </w:rPr>
            </w:pPr>
            <w:r>
              <w:rPr>
                <w:rFonts w:hint="eastAsia" w:ascii="宋体" w:hAnsi="宋体" w:cs="宋体"/>
                <w:kern w:val="0"/>
                <w:sz w:val="24"/>
              </w:rPr>
              <w:t>包</w:t>
            </w:r>
          </w:p>
        </w:tc>
        <w:tc>
          <w:tcPr>
            <w:tcW w:w="2126" w:type="dxa"/>
            <w:shd w:val="clear" w:color="auto" w:fill="auto"/>
          </w:tcPr>
          <w:p w14:paraId="6430480E">
            <w:pPr>
              <w:jc w:val="center"/>
              <w:rPr>
                <w:rFonts w:ascii="宋体" w:hAnsi="宋体" w:cs="宋体"/>
                <w:kern w:val="0"/>
                <w:sz w:val="24"/>
              </w:rPr>
            </w:pPr>
            <w:r>
              <w:rPr>
                <w:rFonts w:hint="eastAsia" w:ascii="宋体" w:hAnsi="宋体" w:cs="宋体"/>
                <w:kern w:val="0"/>
                <w:sz w:val="24"/>
              </w:rPr>
              <w:t>50片/1包</w:t>
            </w:r>
          </w:p>
        </w:tc>
      </w:tr>
      <w:tr w14:paraId="01B4E6F1">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4032E6D4">
            <w:pPr>
              <w:jc w:val="center"/>
              <w:rPr>
                <w:rFonts w:ascii="宋体" w:hAnsi="宋体" w:cs="宋体"/>
                <w:kern w:val="0"/>
                <w:sz w:val="24"/>
              </w:rPr>
            </w:pPr>
            <w:r>
              <w:rPr>
                <w:rFonts w:hint="eastAsia" w:ascii="宋体" w:hAnsi="宋体" w:cs="宋体"/>
                <w:kern w:val="0"/>
                <w:sz w:val="24"/>
              </w:rPr>
              <w:t>腿动电极线</w:t>
            </w:r>
          </w:p>
        </w:tc>
        <w:tc>
          <w:tcPr>
            <w:tcW w:w="1843" w:type="dxa"/>
            <w:shd w:val="clear" w:color="auto" w:fill="auto"/>
          </w:tcPr>
          <w:p w14:paraId="23ADF844">
            <w:pPr>
              <w:jc w:val="center"/>
              <w:rPr>
                <w:rFonts w:ascii="宋体" w:hAnsi="宋体" w:cs="宋体"/>
                <w:kern w:val="0"/>
                <w:sz w:val="24"/>
              </w:rPr>
            </w:pPr>
            <w:r>
              <w:rPr>
                <w:rFonts w:hint="eastAsia" w:ascii="宋体" w:hAnsi="宋体" w:cs="宋体"/>
                <w:kern w:val="0"/>
                <w:sz w:val="24"/>
              </w:rPr>
              <w:t>包</w:t>
            </w:r>
          </w:p>
        </w:tc>
        <w:tc>
          <w:tcPr>
            <w:tcW w:w="2126" w:type="dxa"/>
            <w:shd w:val="clear" w:color="auto" w:fill="auto"/>
          </w:tcPr>
          <w:p w14:paraId="4E72752C">
            <w:pPr>
              <w:jc w:val="center"/>
              <w:rPr>
                <w:rFonts w:ascii="宋体" w:hAnsi="宋体" w:cs="宋体"/>
                <w:kern w:val="0"/>
                <w:sz w:val="24"/>
              </w:rPr>
            </w:pPr>
            <w:r>
              <w:rPr>
                <w:rFonts w:hint="eastAsia" w:ascii="宋体" w:hAnsi="宋体" w:cs="宋体"/>
                <w:kern w:val="0"/>
                <w:sz w:val="24"/>
              </w:rPr>
              <w:t>2条/1包</w:t>
            </w:r>
          </w:p>
        </w:tc>
      </w:tr>
      <w:tr w14:paraId="7F459B2D">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4FCF2ED3">
            <w:pPr>
              <w:jc w:val="center"/>
              <w:rPr>
                <w:rFonts w:ascii="宋体" w:hAnsi="宋体" w:cs="宋体"/>
                <w:kern w:val="0"/>
                <w:sz w:val="24"/>
              </w:rPr>
            </w:pPr>
            <w:r>
              <w:rPr>
                <w:rFonts w:hint="eastAsia" w:ascii="宋体" w:hAnsi="宋体" w:cs="宋体"/>
                <w:kern w:val="0"/>
                <w:sz w:val="24"/>
              </w:rPr>
              <w:t>胸腹呼吸导联线</w:t>
            </w:r>
          </w:p>
        </w:tc>
        <w:tc>
          <w:tcPr>
            <w:tcW w:w="1843" w:type="dxa"/>
            <w:shd w:val="clear" w:color="auto" w:fill="auto"/>
          </w:tcPr>
          <w:p w14:paraId="0BDAE76C">
            <w:pPr>
              <w:jc w:val="center"/>
              <w:rPr>
                <w:rFonts w:ascii="宋体" w:hAnsi="宋体" w:cs="宋体"/>
                <w:kern w:val="0"/>
                <w:sz w:val="24"/>
              </w:rPr>
            </w:pPr>
            <w:r>
              <w:rPr>
                <w:rFonts w:hint="eastAsia" w:ascii="宋体" w:hAnsi="宋体" w:cs="宋体"/>
                <w:kern w:val="0"/>
                <w:sz w:val="24"/>
              </w:rPr>
              <w:t>包</w:t>
            </w:r>
          </w:p>
        </w:tc>
        <w:tc>
          <w:tcPr>
            <w:tcW w:w="2126" w:type="dxa"/>
            <w:shd w:val="clear" w:color="auto" w:fill="auto"/>
          </w:tcPr>
          <w:p w14:paraId="454FDDD1">
            <w:pPr>
              <w:jc w:val="center"/>
              <w:rPr>
                <w:rFonts w:ascii="宋体" w:hAnsi="宋体" w:cs="宋体"/>
                <w:kern w:val="0"/>
                <w:sz w:val="24"/>
              </w:rPr>
            </w:pPr>
            <w:r>
              <w:rPr>
                <w:rFonts w:hint="eastAsia" w:ascii="宋体" w:hAnsi="宋体" w:cs="宋体"/>
                <w:kern w:val="0"/>
                <w:sz w:val="24"/>
              </w:rPr>
              <w:t>1条/1包</w:t>
            </w:r>
          </w:p>
        </w:tc>
      </w:tr>
      <w:tr w14:paraId="0A9262B1">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7938EB20">
            <w:pPr>
              <w:jc w:val="center"/>
              <w:rPr>
                <w:rFonts w:ascii="宋体" w:hAnsi="宋体" w:cs="宋体"/>
                <w:kern w:val="0"/>
                <w:sz w:val="24"/>
              </w:rPr>
            </w:pPr>
            <w:r>
              <w:rPr>
                <w:rFonts w:hint="eastAsia" w:ascii="宋体" w:hAnsi="宋体" w:cs="宋体"/>
                <w:kern w:val="0"/>
                <w:sz w:val="24"/>
              </w:rPr>
              <w:t>胸腹呼吸运动绑带</w:t>
            </w:r>
          </w:p>
        </w:tc>
        <w:tc>
          <w:tcPr>
            <w:tcW w:w="1843" w:type="dxa"/>
            <w:shd w:val="clear" w:color="auto" w:fill="auto"/>
          </w:tcPr>
          <w:p w14:paraId="6F947B1B">
            <w:pPr>
              <w:jc w:val="center"/>
              <w:rPr>
                <w:rFonts w:ascii="宋体" w:hAnsi="宋体" w:cs="宋体"/>
                <w:kern w:val="0"/>
                <w:sz w:val="24"/>
              </w:rPr>
            </w:pPr>
            <w:r>
              <w:rPr>
                <w:rFonts w:hint="eastAsia" w:ascii="宋体" w:hAnsi="宋体" w:cs="宋体"/>
                <w:kern w:val="0"/>
                <w:sz w:val="24"/>
              </w:rPr>
              <w:t>包</w:t>
            </w:r>
          </w:p>
        </w:tc>
        <w:tc>
          <w:tcPr>
            <w:tcW w:w="2126" w:type="dxa"/>
            <w:shd w:val="clear" w:color="auto" w:fill="auto"/>
          </w:tcPr>
          <w:p w14:paraId="0F57F1CB">
            <w:pPr>
              <w:jc w:val="center"/>
              <w:rPr>
                <w:rFonts w:ascii="宋体" w:hAnsi="宋体" w:cs="宋体"/>
                <w:kern w:val="0"/>
                <w:sz w:val="24"/>
              </w:rPr>
            </w:pPr>
            <w:r>
              <w:rPr>
                <w:rFonts w:hint="eastAsia" w:ascii="宋体" w:hAnsi="宋体" w:cs="宋体"/>
                <w:kern w:val="0"/>
                <w:sz w:val="24"/>
              </w:rPr>
              <w:t>2条/1包</w:t>
            </w:r>
          </w:p>
        </w:tc>
      </w:tr>
      <w:tr w14:paraId="625C1E4A">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2F3B8DB7">
            <w:pPr>
              <w:jc w:val="center"/>
              <w:rPr>
                <w:rFonts w:ascii="宋体" w:hAnsi="宋体" w:cs="宋体"/>
                <w:kern w:val="0"/>
                <w:sz w:val="24"/>
              </w:rPr>
            </w:pPr>
            <w:r>
              <w:rPr>
                <w:rFonts w:hint="eastAsia" w:ascii="宋体" w:hAnsi="宋体" w:cs="宋体"/>
                <w:kern w:val="0"/>
                <w:sz w:val="24"/>
              </w:rPr>
              <w:t>麦克式鼾声传感器</w:t>
            </w:r>
          </w:p>
        </w:tc>
        <w:tc>
          <w:tcPr>
            <w:tcW w:w="1843" w:type="dxa"/>
            <w:shd w:val="clear" w:color="auto" w:fill="auto"/>
          </w:tcPr>
          <w:p w14:paraId="12593090">
            <w:pPr>
              <w:jc w:val="center"/>
              <w:rPr>
                <w:rFonts w:ascii="宋体" w:hAnsi="宋体" w:cs="宋体"/>
                <w:kern w:val="0"/>
                <w:sz w:val="24"/>
              </w:rPr>
            </w:pPr>
            <w:r>
              <w:rPr>
                <w:rFonts w:hint="eastAsia" w:ascii="宋体" w:hAnsi="宋体" w:cs="宋体"/>
                <w:kern w:val="0"/>
                <w:sz w:val="24"/>
              </w:rPr>
              <w:t>个</w:t>
            </w:r>
          </w:p>
        </w:tc>
        <w:tc>
          <w:tcPr>
            <w:tcW w:w="2126" w:type="dxa"/>
            <w:shd w:val="clear" w:color="auto" w:fill="auto"/>
          </w:tcPr>
          <w:p w14:paraId="1893EDFC">
            <w:pPr>
              <w:jc w:val="center"/>
              <w:rPr>
                <w:rFonts w:ascii="宋体" w:hAnsi="宋体" w:cs="宋体"/>
                <w:kern w:val="0"/>
                <w:sz w:val="24"/>
              </w:rPr>
            </w:pPr>
            <w:r>
              <w:rPr>
                <w:rFonts w:hint="eastAsia" w:ascii="宋体" w:hAnsi="宋体" w:cs="宋体"/>
                <w:kern w:val="0"/>
                <w:sz w:val="24"/>
              </w:rPr>
              <w:t>1</w:t>
            </w:r>
          </w:p>
        </w:tc>
      </w:tr>
      <w:tr w14:paraId="79C329D6">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31826869">
            <w:pPr>
              <w:jc w:val="center"/>
              <w:rPr>
                <w:rFonts w:ascii="宋体" w:hAnsi="宋体" w:cs="宋体"/>
                <w:kern w:val="0"/>
                <w:sz w:val="24"/>
              </w:rPr>
            </w:pPr>
            <w:r>
              <w:rPr>
                <w:rFonts w:hint="eastAsia" w:ascii="宋体" w:hAnsi="宋体" w:cs="宋体"/>
                <w:kern w:val="0"/>
                <w:sz w:val="24"/>
              </w:rPr>
              <w:t>热敏式口鼻气流传感器</w:t>
            </w:r>
          </w:p>
        </w:tc>
        <w:tc>
          <w:tcPr>
            <w:tcW w:w="1843" w:type="dxa"/>
            <w:shd w:val="clear" w:color="auto" w:fill="auto"/>
          </w:tcPr>
          <w:p w14:paraId="345FDA95">
            <w:pPr>
              <w:jc w:val="center"/>
              <w:rPr>
                <w:rFonts w:ascii="宋体" w:hAnsi="宋体" w:cs="宋体"/>
                <w:kern w:val="0"/>
                <w:sz w:val="24"/>
              </w:rPr>
            </w:pPr>
            <w:r>
              <w:rPr>
                <w:rFonts w:hint="eastAsia" w:ascii="宋体" w:hAnsi="宋体" w:cs="宋体"/>
                <w:kern w:val="0"/>
                <w:sz w:val="24"/>
              </w:rPr>
              <w:t>个</w:t>
            </w:r>
          </w:p>
        </w:tc>
        <w:tc>
          <w:tcPr>
            <w:tcW w:w="2126" w:type="dxa"/>
            <w:shd w:val="clear" w:color="auto" w:fill="auto"/>
          </w:tcPr>
          <w:p w14:paraId="075C1E01">
            <w:pPr>
              <w:jc w:val="center"/>
              <w:rPr>
                <w:rFonts w:ascii="宋体" w:hAnsi="宋体" w:cs="宋体"/>
                <w:kern w:val="0"/>
                <w:sz w:val="24"/>
              </w:rPr>
            </w:pPr>
            <w:r>
              <w:rPr>
                <w:rFonts w:hint="eastAsia" w:ascii="宋体" w:hAnsi="宋体" w:cs="宋体"/>
                <w:kern w:val="0"/>
                <w:sz w:val="24"/>
              </w:rPr>
              <w:t>1</w:t>
            </w:r>
          </w:p>
        </w:tc>
      </w:tr>
      <w:tr w14:paraId="6E6E68A4">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25404661">
            <w:pPr>
              <w:jc w:val="center"/>
              <w:rPr>
                <w:rFonts w:ascii="宋体" w:hAnsi="宋体" w:cs="宋体"/>
                <w:kern w:val="0"/>
                <w:sz w:val="24"/>
              </w:rPr>
            </w:pPr>
            <w:r>
              <w:rPr>
                <w:rFonts w:hint="eastAsia" w:ascii="宋体" w:hAnsi="宋体" w:cs="宋体"/>
                <w:kern w:val="0"/>
                <w:sz w:val="24"/>
              </w:rPr>
              <w:t>血氧传感器</w:t>
            </w:r>
          </w:p>
        </w:tc>
        <w:tc>
          <w:tcPr>
            <w:tcW w:w="1843" w:type="dxa"/>
            <w:shd w:val="clear" w:color="auto" w:fill="auto"/>
          </w:tcPr>
          <w:p w14:paraId="73DD6357">
            <w:pPr>
              <w:jc w:val="center"/>
              <w:rPr>
                <w:rFonts w:ascii="宋体" w:hAnsi="宋体" w:cs="宋体"/>
                <w:kern w:val="0"/>
                <w:sz w:val="24"/>
              </w:rPr>
            </w:pPr>
            <w:r>
              <w:rPr>
                <w:rFonts w:hint="eastAsia" w:ascii="宋体" w:hAnsi="宋体" w:cs="宋体"/>
                <w:kern w:val="0"/>
                <w:sz w:val="24"/>
              </w:rPr>
              <w:t>条</w:t>
            </w:r>
          </w:p>
        </w:tc>
        <w:tc>
          <w:tcPr>
            <w:tcW w:w="2126" w:type="dxa"/>
            <w:shd w:val="clear" w:color="auto" w:fill="auto"/>
          </w:tcPr>
          <w:p w14:paraId="25D90071">
            <w:pPr>
              <w:jc w:val="center"/>
              <w:rPr>
                <w:rFonts w:ascii="宋体" w:hAnsi="宋体" w:cs="宋体"/>
                <w:kern w:val="0"/>
                <w:sz w:val="24"/>
              </w:rPr>
            </w:pPr>
            <w:r>
              <w:rPr>
                <w:rFonts w:hint="eastAsia" w:ascii="宋体" w:hAnsi="宋体" w:cs="宋体"/>
                <w:kern w:val="0"/>
                <w:sz w:val="24"/>
              </w:rPr>
              <w:t>1</w:t>
            </w:r>
          </w:p>
        </w:tc>
      </w:tr>
      <w:tr w14:paraId="4236D25C">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4446AD58">
            <w:pPr>
              <w:jc w:val="center"/>
              <w:rPr>
                <w:rFonts w:ascii="宋体" w:hAnsi="宋体" w:cs="宋体"/>
                <w:kern w:val="0"/>
                <w:sz w:val="24"/>
              </w:rPr>
            </w:pPr>
            <w:r>
              <w:rPr>
                <w:rFonts w:hint="eastAsia" w:ascii="宋体" w:hAnsi="宋体" w:cs="宋体"/>
                <w:kern w:val="0"/>
                <w:sz w:val="24"/>
              </w:rPr>
              <w:t>CPAP压力滴定管</w:t>
            </w:r>
          </w:p>
        </w:tc>
        <w:tc>
          <w:tcPr>
            <w:tcW w:w="1843" w:type="dxa"/>
            <w:shd w:val="clear" w:color="auto" w:fill="auto"/>
          </w:tcPr>
          <w:p w14:paraId="4F1D9629">
            <w:pPr>
              <w:jc w:val="center"/>
              <w:rPr>
                <w:rFonts w:ascii="宋体" w:hAnsi="宋体" w:cs="宋体"/>
                <w:kern w:val="0"/>
                <w:sz w:val="24"/>
              </w:rPr>
            </w:pPr>
            <w:r>
              <w:rPr>
                <w:rFonts w:hint="eastAsia" w:ascii="宋体" w:hAnsi="宋体" w:cs="宋体"/>
                <w:kern w:val="0"/>
                <w:sz w:val="24"/>
              </w:rPr>
              <w:t>条</w:t>
            </w:r>
          </w:p>
        </w:tc>
        <w:tc>
          <w:tcPr>
            <w:tcW w:w="2126" w:type="dxa"/>
            <w:shd w:val="clear" w:color="auto" w:fill="auto"/>
          </w:tcPr>
          <w:p w14:paraId="37CE5100">
            <w:pPr>
              <w:jc w:val="center"/>
              <w:rPr>
                <w:rFonts w:ascii="宋体" w:hAnsi="宋体" w:cs="宋体"/>
                <w:kern w:val="0"/>
                <w:sz w:val="24"/>
              </w:rPr>
            </w:pPr>
            <w:r>
              <w:rPr>
                <w:rFonts w:hint="eastAsia" w:ascii="宋体" w:hAnsi="宋体" w:cs="宋体"/>
                <w:kern w:val="0"/>
                <w:sz w:val="24"/>
              </w:rPr>
              <w:t>1</w:t>
            </w:r>
          </w:p>
        </w:tc>
      </w:tr>
      <w:tr w14:paraId="330E80C5">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1A05A3C6">
            <w:pPr>
              <w:jc w:val="center"/>
              <w:rPr>
                <w:rFonts w:ascii="宋体" w:hAnsi="宋体" w:cs="宋体"/>
                <w:kern w:val="0"/>
                <w:sz w:val="24"/>
              </w:rPr>
            </w:pPr>
            <w:r>
              <w:rPr>
                <w:rFonts w:hint="eastAsia" w:ascii="宋体" w:hAnsi="宋体" w:cs="宋体"/>
                <w:kern w:val="0"/>
                <w:sz w:val="24"/>
              </w:rPr>
              <w:t>鼻气流管</w:t>
            </w:r>
          </w:p>
        </w:tc>
        <w:tc>
          <w:tcPr>
            <w:tcW w:w="1843" w:type="dxa"/>
            <w:shd w:val="clear" w:color="auto" w:fill="auto"/>
          </w:tcPr>
          <w:p w14:paraId="355F3088">
            <w:pPr>
              <w:jc w:val="center"/>
              <w:rPr>
                <w:rFonts w:ascii="宋体" w:hAnsi="宋体" w:cs="宋体"/>
                <w:kern w:val="0"/>
                <w:sz w:val="24"/>
              </w:rPr>
            </w:pPr>
            <w:r>
              <w:rPr>
                <w:rFonts w:hint="eastAsia" w:ascii="宋体" w:hAnsi="宋体" w:cs="宋体"/>
                <w:kern w:val="0"/>
                <w:sz w:val="24"/>
              </w:rPr>
              <w:t>条</w:t>
            </w:r>
          </w:p>
        </w:tc>
        <w:tc>
          <w:tcPr>
            <w:tcW w:w="2126" w:type="dxa"/>
            <w:shd w:val="clear" w:color="auto" w:fill="auto"/>
          </w:tcPr>
          <w:p w14:paraId="0C4BA9EA">
            <w:pPr>
              <w:jc w:val="center"/>
              <w:rPr>
                <w:rFonts w:ascii="宋体" w:hAnsi="宋体" w:cs="宋体"/>
                <w:kern w:val="0"/>
                <w:sz w:val="24"/>
              </w:rPr>
            </w:pPr>
            <w:r>
              <w:rPr>
                <w:rFonts w:hint="eastAsia" w:ascii="宋体" w:hAnsi="宋体" w:cs="宋体"/>
                <w:kern w:val="0"/>
                <w:sz w:val="24"/>
              </w:rPr>
              <w:t>1</w:t>
            </w:r>
          </w:p>
        </w:tc>
      </w:tr>
      <w:tr w14:paraId="68B32032">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0A1AB607">
            <w:pPr>
              <w:jc w:val="center"/>
              <w:rPr>
                <w:rFonts w:ascii="宋体" w:hAnsi="宋体" w:cs="宋体"/>
                <w:kern w:val="0"/>
                <w:sz w:val="24"/>
              </w:rPr>
            </w:pPr>
            <w:r>
              <w:rPr>
                <w:rFonts w:hint="eastAsia" w:ascii="宋体" w:hAnsi="宋体" w:cs="宋体"/>
                <w:kern w:val="0"/>
                <w:sz w:val="24"/>
              </w:rPr>
              <w:t>导电膏</w:t>
            </w:r>
          </w:p>
        </w:tc>
        <w:tc>
          <w:tcPr>
            <w:tcW w:w="1843" w:type="dxa"/>
            <w:shd w:val="clear" w:color="auto" w:fill="auto"/>
          </w:tcPr>
          <w:p w14:paraId="199A7075">
            <w:pPr>
              <w:jc w:val="center"/>
              <w:rPr>
                <w:rFonts w:ascii="宋体" w:hAnsi="宋体" w:cs="宋体"/>
                <w:kern w:val="0"/>
                <w:sz w:val="24"/>
              </w:rPr>
            </w:pPr>
            <w:r>
              <w:rPr>
                <w:rFonts w:hint="eastAsia" w:ascii="宋体" w:hAnsi="宋体" w:cs="宋体"/>
                <w:kern w:val="0"/>
                <w:sz w:val="24"/>
              </w:rPr>
              <w:t>导</w:t>
            </w:r>
          </w:p>
        </w:tc>
        <w:tc>
          <w:tcPr>
            <w:tcW w:w="2126" w:type="dxa"/>
            <w:shd w:val="clear" w:color="auto" w:fill="auto"/>
          </w:tcPr>
          <w:p w14:paraId="63E0A55D">
            <w:pPr>
              <w:jc w:val="center"/>
              <w:rPr>
                <w:rFonts w:ascii="宋体" w:hAnsi="宋体" w:cs="宋体"/>
                <w:kern w:val="0"/>
                <w:sz w:val="24"/>
              </w:rPr>
            </w:pPr>
            <w:r>
              <w:rPr>
                <w:rFonts w:hint="eastAsia" w:ascii="宋体" w:hAnsi="宋体" w:cs="宋体"/>
                <w:kern w:val="0"/>
                <w:sz w:val="24"/>
              </w:rPr>
              <w:t>1</w:t>
            </w:r>
          </w:p>
        </w:tc>
      </w:tr>
      <w:tr w14:paraId="2BB14C62">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04C8074B">
            <w:pPr>
              <w:jc w:val="center"/>
              <w:rPr>
                <w:rFonts w:ascii="宋体" w:hAnsi="宋体" w:cs="宋体"/>
                <w:kern w:val="0"/>
                <w:sz w:val="24"/>
              </w:rPr>
            </w:pPr>
            <w:r>
              <w:rPr>
                <w:rFonts w:hint="eastAsia" w:ascii="宋体" w:hAnsi="宋体" w:cs="宋体"/>
                <w:kern w:val="0"/>
                <w:sz w:val="24"/>
              </w:rPr>
              <w:t>磨砂膏</w:t>
            </w:r>
          </w:p>
        </w:tc>
        <w:tc>
          <w:tcPr>
            <w:tcW w:w="1843" w:type="dxa"/>
            <w:shd w:val="clear" w:color="auto" w:fill="auto"/>
          </w:tcPr>
          <w:p w14:paraId="509B2512">
            <w:pPr>
              <w:jc w:val="center"/>
              <w:rPr>
                <w:rFonts w:ascii="宋体" w:hAnsi="宋体" w:cs="宋体"/>
                <w:kern w:val="0"/>
                <w:sz w:val="24"/>
              </w:rPr>
            </w:pPr>
            <w:r>
              <w:rPr>
                <w:rFonts w:hint="eastAsia" w:ascii="宋体" w:hAnsi="宋体" w:cs="宋体"/>
                <w:kern w:val="0"/>
                <w:sz w:val="24"/>
              </w:rPr>
              <w:t>导</w:t>
            </w:r>
          </w:p>
        </w:tc>
        <w:tc>
          <w:tcPr>
            <w:tcW w:w="2126" w:type="dxa"/>
            <w:shd w:val="clear" w:color="auto" w:fill="auto"/>
          </w:tcPr>
          <w:p w14:paraId="1FCF33AC">
            <w:pPr>
              <w:jc w:val="center"/>
              <w:rPr>
                <w:rFonts w:ascii="宋体" w:hAnsi="宋体" w:cs="宋体"/>
                <w:sz w:val="24"/>
              </w:rPr>
            </w:pPr>
            <w:r>
              <w:rPr>
                <w:rFonts w:hint="eastAsia" w:ascii="宋体" w:hAnsi="宋体" w:cs="宋体"/>
                <w:kern w:val="0"/>
                <w:sz w:val="24"/>
              </w:rPr>
              <w:t>1</w:t>
            </w:r>
          </w:p>
        </w:tc>
      </w:tr>
      <w:tr w14:paraId="016745FF">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45E545C5">
            <w:pPr>
              <w:jc w:val="center"/>
              <w:rPr>
                <w:rFonts w:ascii="宋体" w:hAnsi="宋体" w:cs="宋体"/>
                <w:kern w:val="0"/>
                <w:sz w:val="24"/>
              </w:rPr>
            </w:pPr>
            <w:r>
              <w:rPr>
                <w:rFonts w:hint="eastAsia" w:ascii="宋体" w:hAnsi="宋体" w:cs="宋体"/>
                <w:kern w:val="0"/>
                <w:sz w:val="24"/>
              </w:rPr>
              <w:t>数据存储卡</w:t>
            </w:r>
          </w:p>
        </w:tc>
        <w:tc>
          <w:tcPr>
            <w:tcW w:w="1843" w:type="dxa"/>
            <w:shd w:val="clear" w:color="auto" w:fill="auto"/>
          </w:tcPr>
          <w:p w14:paraId="68EBA57D">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个</w:t>
            </w:r>
          </w:p>
        </w:tc>
        <w:tc>
          <w:tcPr>
            <w:tcW w:w="2126" w:type="dxa"/>
            <w:shd w:val="clear" w:color="auto" w:fill="auto"/>
          </w:tcPr>
          <w:p w14:paraId="3F20E2F2">
            <w:pPr>
              <w:jc w:val="center"/>
              <w:rPr>
                <w:rFonts w:ascii="宋体" w:hAnsi="宋体" w:cs="宋体"/>
                <w:sz w:val="24"/>
              </w:rPr>
            </w:pPr>
            <w:r>
              <w:rPr>
                <w:rFonts w:hint="eastAsia" w:ascii="宋体" w:hAnsi="宋体" w:cs="宋体"/>
                <w:kern w:val="0"/>
                <w:sz w:val="24"/>
              </w:rPr>
              <w:t>1</w:t>
            </w:r>
          </w:p>
        </w:tc>
      </w:tr>
      <w:tr w14:paraId="3EAB274E">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2BB33191">
            <w:pPr>
              <w:jc w:val="center"/>
              <w:rPr>
                <w:rFonts w:ascii="宋体" w:hAnsi="宋体" w:cs="宋体"/>
                <w:kern w:val="0"/>
                <w:sz w:val="24"/>
              </w:rPr>
            </w:pPr>
            <w:r>
              <w:rPr>
                <w:rFonts w:hint="eastAsia" w:ascii="宋体" w:hAnsi="宋体" w:cs="宋体"/>
                <w:kern w:val="0"/>
                <w:sz w:val="24"/>
              </w:rPr>
              <w:t>读卡器</w:t>
            </w:r>
          </w:p>
        </w:tc>
        <w:tc>
          <w:tcPr>
            <w:tcW w:w="1843" w:type="dxa"/>
            <w:shd w:val="clear" w:color="auto" w:fill="auto"/>
          </w:tcPr>
          <w:p w14:paraId="09B7D3DF">
            <w:pPr>
              <w:jc w:val="center"/>
              <w:rPr>
                <w:rFonts w:hint="eastAsia" w:ascii="宋体" w:hAnsi="宋体" w:eastAsia="宋体" w:cs="宋体"/>
                <w:kern w:val="0"/>
                <w:sz w:val="24"/>
                <w:lang w:eastAsia="zh-CN"/>
              </w:rPr>
            </w:pPr>
            <w:r>
              <w:rPr>
                <w:rFonts w:hint="eastAsia" w:ascii="宋体" w:hAnsi="宋体" w:cs="宋体"/>
                <w:kern w:val="0"/>
                <w:sz w:val="24"/>
                <w:lang w:val="en-US" w:eastAsia="zh-CN"/>
              </w:rPr>
              <w:t>个</w:t>
            </w:r>
          </w:p>
        </w:tc>
        <w:tc>
          <w:tcPr>
            <w:tcW w:w="2126" w:type="dxa"/>
            <w:shd w:val="clear" w:color="auto" w:fill="auto"/>
          </w:tcPr>
          <w:p w14:paraId="58177113">
            <w:pPr>
              <w:jc w:val="center"/>
              <w:rPr>
                <w:rFonts w:ascii="宋体" w:hAnsi="宋体" w:cs="宋体"/>
                <w:sz w:val="24"/>
              </w:rPr>
            </w:pPr>
            <w:r>
              <w:rPr>
                <w:rFonts w:hint="eastAsia" w:ascii="宋体" w:hAnsi="宋体" w:cs="宋体"/>
                <w:kern w:val="0"/>
                <w:sz w:val="24"/>
              </w:rPr>
              <w:t>1</w:t>
            </w:r>
          </w:p>
        </w:tc>
      </w:tr>
      <w:tr w14:paraId="23585043">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0A47F1C0">
            <w:pPr>
              <w:jc w:val="center"/>
              <w:rPr>
                <w:rFonts w:ascii="宋体" w:hAnsi="宋体" w:cs="宋体"/>
                <w:kern w:val="0"/>
                <w:sz w:val="24"/>
              </w:rPr>
            </w:pPr>
            <w:r>
              <w:rPr>
                <w:rFonts w:hint="eastAsia" w:ascii="宋体" w:hAnsi="宋体" w:cs="宋体"/>
                <w:kern w:val="0"/>
                <w:sz w:val="24"/>
              </w:rPr>
              <w:t>医用胶布</w:t>
            </w:r>
          </w:p>
        </w:tc>
        <w:tc>
          <w:tcPr>
            <w:tcW w:w="1843" w:type="dxa"/>
            <w:shd w:val="clear" w:color="auto" w:fill="auto"/>
          </w:tcPr>
          <w:p w14:paraId="334B0E00">
            <w:pPr>
              <w:jc w:val="center"/>
              <w:rPr>
                <w:rFonts w:hint="eastAsia" w:ascii="宋体" w:hAnsi="宋体" w:eastAsia="宋体" w:cs="宋体"/>
                <w:kern w:val="0"/>
                <w:sz w:val="24"/>
                <w:lang w:eastAsia="zh-CN"/>
              </w:rPr>
            </w:pPr>
            <w:r>
              <w:rPr>
                <w:rFonts w:hint="eastAsia" w:ascii="宋体" w:hAnsi="宋体" w:cs="宋体"/>
                <w:kern w:val="0"/>
                <w:sz w:val="24"/>
                <w:lang w:val="en-US" w:eastAsia="zh-CN"/>
              </w:rPr>
              <w:t>个</w:t>
            </w:r>
          </w:p>
        </w:tc>
        <w:tc>
          <w:tcPr>
            <w:tcW w:w="2126" w:type="dxa"/>
            <w:shd w:val="clear" w:color="auto" w:fill="auto"/>
          </w:tcPr>
          <w:p w14:paraId="16B0FD76">
            <w:pPr>
              <w:jc w:val="center"/>
              <w:rPr>
                <w:rFonts w:ascii="宋体" w:hAnsi="宋体" w:cs="宋体"/>
                <w:sz w:val="24"/>
              </w:rPr>
            </w:pPr>
            <w:r>
              <w:rPr>
                <w:rFonts w:hint="eastAsia" w:ascii="宋体" w:hAnsi="宋体" w:cs="宋体"/>
                <w:kern w:val="0"/>
                <w:sz w:val="24"/>
              </w:rPr>
              <w:t>1</w:t>
            </w:r>
          </w:p>
        </w:tc>
      </w:tr>
      <w:tr w14:paraId="4F52A1F4">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2CBEB689">
            <w:pPr>
              <w:jc w:val="center"/>
              <w:rPr>
                <w:rFonts w:ascii="宋体" w:hAnsi="宋体" w:cs="宋体"/>
                <w:kern w:val="0"/>
                <w:sz w:val="24"/>
              </w:rPr>
            </w:pPr>
            <w:r>
              <w:rPr>
                <w:rFonts w:hint="eastAsia" w:ascii="宋体" w:hAnsi="宋体" w:cs="宋体"/>
                <w:kern w:val="0"/>
                <w:sz w:val="24"/>
              </w:rPr>
              <w:t>主机固定带</w:t>
            </w:r>
          </w:p>
        </w:tc>
        <w:tc>
          <w:tcPr>
            <w:tcW w:w="1843" w:type="dxa"/>
            <w:shd w:val="clear" w:color="auto" w:fill="auto"/>
          </w:tcPr>
          <w:p w14:paraId="30517781">
            <w:pPr>
              <w:jc w:val="center"/>
              <w:rPr>
                <w:rFonts w:hint="eastAsia" w:ascii="宋体" w:hAnsi="宋体" w:eastAsia="宋体" w:cs="宋体"/>
                <w:kern w:val="0"/>
                <w:sz w:val="24"/>
                <w:lang w:eastAsia="zh-CN"/>
              </w:rPr>
            </w:pPr>
            <w:r>
              <w:rPr>
                <w:rFonts w:hint="eastAsia" w:ascii="宋体" w:hAnsi="宋体" w:cs="宋体"/>
                <w:kern w:val="0"/>
                <w:sz w:val="24"/>
                <w:lang w:val="en-US" w:eastAsia="zh-CN"/>
              </w:rPr>
              <w:t>根</w:t>
            </w:r>
          </w:p>
        </w:tc>
        <w:tc>
          <w:tcPr>
            <w:tcW w:w="2126" w:type="dxa"/>
            <w:shd w:val="clear" w:color="auto" w:fill="auto"/>
          </w:tcPr>
          <w:p w14:paraId="35687EFE">
            <w:pPr>
              <w:jc w:val="center"/>
              <w:rPr>
                <w:rFonts w:ascii="宋体" w:hAnsi="宋体" w:cs="宋体"/>
                <w:kern w:val="0"/>
                <w:sz w:val="24"/>
              </w:rPr>
            </w:pPr>
            <w:r>
              <w:rPr>
                <w:rFonts w:hint="eastAsia" w:ascii="宋体" w:hAnsi="宋体" w:cs="宋体"/>
                <w:kern w:val="0"/>
                <w:sz w:val="24"/>
              </w:rPr>
              <w:t>1</w:t>
            </w:r>
          </w:p>
        </w:tc>
      </w:tr>
      <w:tr w14:paraId="3CF246E2">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27E1CD05">
            <w:pPr>
              <w:jc w:val="center"/>
              <w:rPr>
                <w:rFonts w:ascii="宋体" w:hAnsi="宋体" w:cs="宋体"/>
                <w:kern w:val="0"/>
                <w:sz w:val="24"/>
              </w:rPr>
            </w:pPr>
            <w:r>
              <w:rPr>
                <w:rFonts w:hint="eastAsia" w:ascii="宋体" w:hAnsi="宋体" w:cs="宋体"/>
                <w:kern w:val="0"/>
                <w:sz w:val="24"/>
              </w:rPr>
              <w:t>固定肩带</w:t>
            </w:r>
          </w:p>
        </w:tc>
        <w:tc>
          <w:tcPr>
            <w:tcW w:w="1843" w:type="dxa"/>
            <w:shd w:val="clear" w:color="auto" w:fill="auto"/>
          </w:tcPr>
          <w:p w14:paraId="7D427C42">
            <w:pPr>
              <w:jc w:val="center"/>
              <w:rPr>
                <w:rFonts w:ascii="宋体" w:hAnsi="宋体" w:cs="宋体"/>
                <w:kern w:val="0"/>
                <w:sz w:val="24"/>
              </w:rPr>
            </w:pPr>
            <w:r>
              <w:rPr>
                <w:rFonts w:hint="eastAsia" w:ascii="宋体" w:hAnsi="宋体" w:cs="宋体"/>
                <w:kern w:val="0"/>
                <w:sz w:val="24"/>
              </w:rPr>
              <w:t>个</w:t>
            </w:r>
          </w:p>
        </w:tc>
        <w:tc>
          <w:tcPr>
            <w:tcW w:w="2126" w:type="dxa"/>
            <w:shd w:val="clear" w:color="auto" w:fill="auto"/>
          </w:tcPr>
          <w:p w14:paraId="7066E4AE">
            <w:pPr>
              <w:jc w:val="center"/>
              <w:rPr>
                <w:rFonts w:ascii="宋体" w:hAnsi="宋体" w:cs="宋体"/>
                <w:kern w:val="0"/>
                <w:sz w:val="24"/>
              </w:rPr>
            </w:pPr>
            <w:r>
              <w:rPr>
                <w:rFonts w:hint="eastAsia" w:ascii="宋体" w:hAnsi="宋体" w:cs="宋体"/>
                <w:kern w:val="0"/>
                <w:sz w:val="24"/>
              </w:rPr>
              <w:t>1</w:t>
            </w:r>
          </w:p>
        </w:tc>
      </w:tr>
      <w:tr w14:paraId="1399CB63">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03B3D4B2">
            <w:pPr>
              <w:jc w:val="center"/>
              <w:rPr>
                <w:rFonts w:ascii="宋体" w:hAnsi="宋体" w:cs="宋体"/>
                <w:kern w:val="0"/>
                <w:sz w:val="24"/>
              </w:rPr>
            </w:pPr>
            <w:r>
              <w:rPr>
                <w:rFonts w:hint="eastAsia" w:ascii="宋体" w:hAnsi="宋体" w:cs="宋体"/>
                <w:kern w:val="0"/>
                <w:sz w:val="24"/>
              </w:rPr>
              <w:t>便携包</w:t>
            </w:r>
          </w:p>
        </w:tc>
        <w:tc>
          <w:tcPr>
            <w:tcW w:w="1843" w:type="dxa"/>
            <w:shd w:val="clear" w:color="auto" w:fill="auto"/>
          </w:tcPr>
          <w:p w14:paraId="6087F42B">
            <w:pPr>
              <w:jc w:val="center"/>
              <w:rPr>
                <w:rFonts w:ascii="宋体" w:hAnsi="宋体" w:cs="宋体"/>
                <w:kern w:val="0"/>
                <w:sz w:val="24"/>
              </w:rPr>
            </w:pPr>
            <w:r>
              <w:rPr>
                <w:rFonts w:hint="eastAsia" w:ascii="宋体" w:hAnsi="宋体" w:cs="宋体"/>
                <w:kern w:val="0"/>
                <w:sz w:val="24"/>
              </w:rPr>
              <w:t>个</w:t>
            </w:r>
          </w:p>
        </w:tc>
        <w:tc>
          <w:tcPr>
            <w:tcW w:w="2126" w:type="dxa"/>
            <w:shd w:val="clear" w:color="auto" w:fill="auto"/>
          </w:tcPr>
          <w:p w14:paraId="2F052029">
            <w:pPr>
              <w:jc w:val="center"/>
              <w:rPr>
                <w:rFonts w:ascii="宋体" w:hAnsi="宋体" w:cs="宋体"/>
                <w:kern w:val="0"/>
                <w:sz w:val="24"/>
              </w:rPr>
            </w:pPr>
            <w:r>
              <w:rPr>
                <w:rFonts w:hint="eastAsia" w:ascii="宋体" w:hAnsi="宋体" w:cs="宋体"/>
                <w:kern w:val="0"/>
                <w:sz w:val="24"/>
              </w:rPr>
              <w:t>1</w:t>
            </w:r>
          </w:p>
        </w:tc>
      </w:tr>
      <w:tr w14:paraId="6B22FDEA">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20" w:hRule="exact"/>
        </w:trPr>
        <w:tc>
          <w:tcPr>
            <w:tcW w:w="4962" w:type="dxa"/>
            <w:shd w:val="clear" w:color="auto" w:fill="auto"/>
          </w:tcPr>
          <w:p w14:paraId="1CA7DD6C">
            <w:pPr>
              <w:jc w:val="center"/>
              <w:rPr>
                <w:rFonts w:ascii="宋体" w:hAnsi="宋体" w:cs="宋体"/>
                <w:kern w:val="0"/>
                <w:sz w:val="24"/>
              </w:rPr>
            </w:pPr>
            <w:r>
              <w:rPr>
                <w:rFonts w:hint="eastAsia" w:ascii="宋体" w:hAnsi="宋体" w:cs="宋体"/>
                <w:kern w:val="0"/>
                <w:sz w:val="24"/>
              </w:rPr>
              <w:t>视频组件</w:t>
            </w:r>
          </w:p>
        </w:tc>
        <w:tc>
          <w:tcPr>
            <w:tcW w:w="1843" w:type="dxa"/>
            <w:shd w:val="clear" w:color="auto" w:fill="auto"/>
          </w:tcPr>
          <w:p w14:paraId="258C97E2">
            <w:pPr>
              <w:jc w:val="center"/>
              <w:rPr>
                <w:rFonts w:ascii="宋体" w:hAnsi="宋体" w:cs="宋体"/>
                <w:kern w:val="0"/>
                <w:sz w:val="24"/>
              </w:rPr>
            </w:pPr>
            <w:r>
              <w:rPr>
                <w:rFonts w:hint="eastAsia" w:ascii="宋体" w:hAnsi="宋体" w:cs="宋体"/>
                <w:kern w:val="0"/>
                <w:sz w:val="24"/>
              </w:rPr>
              <w:t>套</w:t>
            </w:r>
          </w:p>
        </w:tc>
        <w:tc>
          <w:tcPr>
            <w:tcW w:w="2126" w:type="dxa"/>
            <w:shd w:val="clear" w:color="auto" w:fill="auto"/>
          </w:tcPr>
          <w:p w14:paraId="24007C44">
            <w:pPr>
              <w:jc w:val="center"/>
              <w:rPr>
                <w:rFonts w:ascii="宋体" w:hAnsi="宋体" w:cs="宋体"/>
                <w:kern w:val="0"/>
                <w:sz w:val="24"/>
              </w:rPr>
            </w:pPr>
            <w:r>
              <w:rPr>
                <w:rFonts w:hint="eastAsia" w:ascii="宋体" w:hAnsi="宋体" w:cs="宋体"/>
                <w:kern w:val="0"/>
                <w:sz w:val="24"/>
              </w:rPr>
              <w:t>1</w:t>
            </w:r>
          </w:p>
        </w:tc>
      </w:tr>
    </w:tbl>
    <w:p w14:paraId="4AF3AFF4">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1、运输、装卸、培训、安装调试：由中标人负责承担，最终通过使用科室、设备科及相关部门确认验收交付使用，交付设备必须为6个月内生产的产品。</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02D620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5BDAA9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FD85729">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D3728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2A62E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B2918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04D6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2DBED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1047D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21FB6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12D953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EE90F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D94CF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376EC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E2525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88641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89F29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D8256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多导睡眠记录仪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多导睡眠记录仪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15E66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795E5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C2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761D0F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2FF13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17BB6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4E01B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F4CE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6A511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C6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C3D8B6C">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多导睡眠记录仪</w:t>
            </w:r>
          </w:p>
        </w:tc>
        <w:tc>
          <w:tcPr>
            <w:tcW w:w="1220" w:type="dxa"/>
            <w:noWrap w:val="0"/>
            <w:vAlign w:val="center"/>
          </w:tcPr>
          <w:p w14:paraId="6B0594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41E80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84C9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160DA0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bookmarkStart w:id="4" w:name="_GoBack"/>
            <w:bookmarkEnd w:id="4"/>
          </w:p>
        </w:tc>
        <w:tc>
          <w:tcPr>
            <w:tcW w:w="1654" w:type="dxa"/>
            <w:noWrap w:val="0"/>
            <w:vAlign w:val="top"/>
          </w:tcPr>
          <w:p w14:paraId="7B91E7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E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ADC5E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6751A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74BD5F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396A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BB755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EE41F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E258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4866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auto"/>
          <w:sz w:val="24"/>
          <w:szCs w:val="24"/>
        </w:rPr>
        <w:t>，</w:t>
      </w:r>
      <w:r>
        <w:rPr>
          <w:rFonts w:hint="eastAsia" w:ascii="宋体" w:hAnsi="宋体" w:cs="宋体"/>
          <w:color w:val="auto"/>
          <w:sz w:val="24"/>
          <w:szCs w:val="24"/>
          <w:lang w:eastAsia="zh-CN"/>
        </w:rPr>
        <w:t>乙方</w:t>
      </w:r>
      <w:r>
        <w:rPr>
          <w:rFonts w:hint="eastAsia" w:ascii="宋体" w:hAnsi="宋体" w:eastAsia="宋体" w:cs="宋体"/>
          <w:color w:val="auto"/>
          <w:sz w:val="24"/>
          <w:szCs w:val="24"/>
        </w:rPr>
        <w:t>交付设备必须为6个月内生产的产品。</w:t>
      </w:r>
    </w:p>
    <w:p w14:paraId="004F96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5FD42D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5040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F01B5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8072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CA79C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692847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A0FED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57A4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90F2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E67A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E25A66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83607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E2B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898B9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C82E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68F39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1414D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54924E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E29F5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99E1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D2EBD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DBEA5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B467B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F64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98B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4B15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D5FE2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EF8A0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ED88D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69F4D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B4025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7B3A7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F90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7B6C2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02617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9DC40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B641F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076E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36E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52322B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ABC66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0EA8B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F67D5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6336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B3ADF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C2FA8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FB169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86C24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2861D7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A0E5D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EC6A3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BABB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B4554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D0E25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360A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4AFB7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D9CEC3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5AE5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608209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15DF9D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C7C7DB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EEEF7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DE4352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F89734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62EE5D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09EE16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169ADB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BFAB8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68B185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AC3B34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111A5539">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D363129"/>
    <w:rsid w:val="0E331420"/>
    <w:rsid w:val="0EDD1643"/>
    <w:rsid w:val="0FB9029C"/>
    <w:rsid w:val="0FDF4C4A"/>
    <w:rsid w:val="10897B23"/>
    <w:rsid w:val="10914EF9"/>
    <w:rsid w:val="10B8663C"/>
    <w:rsid w:val="11AE1D73"/>
    <w:rsid w:val="12080B62"/>
    <w:rsid w:val="12994AC5"/>
    <w:rsid w:val="129F447F"/>
    <w:rsid w:val="12C86253"/>
    <w:rsid w:val="15060AC8"/>
    <w:rsid w:val="151A6C3D"/>
    <w:rsid w:val="15675A4C"/>
    <w:rsid w:val="17F91BB8"/>
    <w:rsid w:val="196F4268"/>
    <w:rsid w:val="1AF56B46"/>
    <w:rsid w:val="1DD7486D"/>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3883049"/>
    <w:rsid w:val="340F06E9"/>
    <w:rsid w:val="36E47928"/>
    <w:rsid w:val="36F71BFC"/>
    <w:rsid w:val="372F7378"/>
    <w:rsid w:val="37E0236A"/>
    <w:rsid w:val="397348CD"/>
    <w:rsid w:val="3A7C4385"/>
    <w:rsid w:val="3A994AB7"/>
    <w:rsid w:val="3B3B544D"/>
    <w:rsid w:val="3B654F2B"/>
    <w:rsid w:val="3BB72BAE"/>
    <w:rsid w:val="3BFC7D2B"/>
    <w:rsid w:val="3C8A61A4"/>
    <w:rsid w:val="3D5E17FF"/>
    <w:rsid w:val="3E1F0DA4"/>
    <w:rsid w:val="3E584E51"/>
    <w:rsid w:val="3EBE1ADE"/>
    <w:rsid w:val="403B4B34"/>
    <w:rsid w:val="40AA0986"/>
    <w:rsid w:val="414D7889"/>
    <w:rsid w:val="41BB0BAE"/>
    <w:rsid w:val="429A4992"/>
    <w:rsid w:val="435B161D"/>
    <w:rsid w:val="43B25DAC"/>
    <w:rsid w:val="44771DFD"/>
    <w:rsid w:val="453674CF"/>
    <w:rsid w:val="45D569C3"/>
    <w:rsid w:val="46835BCF"/>
    <w:rsid w:val="4AEE1A11"/>
    <w:rsid w:val="4B7F39F4"/>
    <w:rsid w:val="4BAE646F"/>
    <w:rsid w:val="4C962A87"/>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3474D9C"/>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9754</Words>
  <Characters>10316</Characters>
  <Lines>0</Lines>
  <Paragraphs>0</Paragraphs>
  <TotalTime>3</TotalTime>
  <ScaleCrop>false</ScaleCrop>
  <LinksUpToDate>false</LinksUpToDate>
  <CharactersWithSpaces>11315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2025-03-10T07:49:56Z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