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4"/>
        <w:snapToGrid w:val="0"/>
        <w:jc w:val="center"/>
        <w:rPr>
          <w:rFonts w:hint="eastAsia" w:ascii="Arial" w:hAnsi="Arial" w:eastAsia="方正小标宋简体" w:cs="Arial"/>
          <w:color w:val="auto"/>
          <w:sz w:val="72"/>
          <w:szCs w:val="72"/>
          <w:lang w:eastAsia="zh-CN"/>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（经皮黄疸测量仪+亚低温治疗仪等一批医院公开挂网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经皮黄疸测量仪+亚低温治疗仪等一批</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经皮黄疸测量仪+亚低温治疗仪等一批</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经皮黄疸测量仪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4"/>
                <w:szCs w:val="24"/>
                <w:u w:val="none"/>
                <w:lang w:val="en-US" w:eastAsia="zh-CN" w:bidi="ar"/>
              </w:rPr>
              <w:t>0.85</w:t>
            </w:r>
          </w:p>
        </w:tc>
      </w:tr>
      <w:tr w14:paraId="514EE2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0D64F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33C2E04">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亚低温治疗仪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2E13B0B">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905F161">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4"/>
                <w:szCs w:val="24"/>
                <w:u w:val="none"/>
                <w:lang w:val="en-US" w:eastAsia="zh-CN" w:bidi="ar"/>
              </w:rPr>
              <w:t>14.5</w:t>
            </w:r>
          </w:p>
        </w:tc>
      </w:tr>
      <w:tr w14:paraId="148CBE7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ED1E4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7FAAABE">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婴儿培养箱</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26B4579">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CB489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4"/>
                <w:szCs w:val="24"/>
                <w:u w:val="none"/>
                <w:lang w:val="en-US" w:eastAsia="zh-CN" w:bidi="ar"/>
              </w:rPr>
              <w:t>4.65</w:t>
            </w:r>
          </w:p>
        </w:tc>
      </w:tr>
      <w:tr w14:paraId="6ABF45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89DA5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0050641">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新生儿辐射治疗台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DFADC76">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5389946">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4"/>
                <w:szCs w:val="24"/>
                <w:u w:val="none"/>
                <w:lang w:val="en-US" w:eastAsia="zh-CN" w:bidi="ar"/>
              </w:rPr>
              <w:t>3.8</w:t>
            </w:r>
          </w:p>
        </w:tc>
      </w:tr>
      <w:tr w14:paraId="32FE987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AD7B6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FBC91F7">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0B1D7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32D22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23.8</w:t>
            </w:r>
          </w:p>
        </w:tc>
      </w:tr>
    </w:tbl>
    <w:p w14:paraId="0DD8A02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54C342B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一、经皮黄疸测量仪</w:t>
      </w:r>
    </w:p>
    <w:p w14:paraId="0A5559D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1、光源: 氙闪光灯</w:t>
      </w:r>
    </w:p>
    <w:p w14:paraId="1DB5708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2、光源寿命：不低于150000次</w:t>
      </w:r>
    </w:p>
    <w:p w14:paraId="3169AAF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3、其他：底座内置检查屏</w:t>
      </w:r>
    </w:p>
    <w:p w14:paraId="3CB7D60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4、最大显示值：≥25.0 mg/dL (425μmol/L)</w:t>
      </w:r>
    </w:p>
    <w:p w14:paraId="745F9BD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5、准确度：± 1.5 mg/dL （± 25.5 μmol/L）</w:t>
      </w:r>
    </w:p>
    <w:p w14:paraId="06B5FB4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6、重复性：≤3%</w:t>
      </w:r>
    </w:p>
    <w:p w14:paraId="5180CF8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7、信息提示：低电压提示</w:t>
      </w:r>
    </w:p>
    <w:p w14:paraId="07C98D1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8、检查屏(波长为550nm和461nm光谱的透过率之比为)：</w:t>
      </w:r>
    </w:p>
    <w:p w14:paraId="5E1DCD6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预定值为“0”的检查屏为1±0.1；</w:t>
      </w:r>
    </w:p>
    <w:p w14:paraId="02E69F5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预定值为“20”的检查屏为5±0.5</w:t>
      </w:r>
    </w:p>
    <w:p w14:paraId="1AD04DA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9、平均测量功能：可设置1～5次平均测量方式</w:t>
      </w:r>
    </w:p>
    <w:p w14:paraId="366C6ED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10、时间设置：可实现时间日期的修改</w:t>
      </w:r>
    </w:p>
    <w:p w14:paraId="29D3A04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11、声音设置：触摸屏按键音可设置为开/关</w:t>
      </w:r>
    </w:p>
    <w:p w14:paraId="6057157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12、亮度调节：屏幕亮度5级调节</w:t>
      </w:r>
    </w:p>
    <w:p w14:paraId="238B949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13、测量单位：测量单位可在mg/dL和umol/L间切换</w:t>
      </w:r>
    </w:p>
    <w:p w14:paraId="0E8A5C5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14、屏幕保护：屏幕保护时间可设置为1分钟或5分钟</w:t>
      </w:r>
    </w:p>
    <w:p w14:paraId="42537AE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15、历史数据保存：可保存护士ID号、婴儿ID号、测量结果、</w:t>
      </w:r>
    </w:p>
    <w:p w14:paraId="26673C5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16、测量时间、测量是进行优先权，蓝光完成  标志的标记</w:t>
      </w:r>
    </w:p>
    <w:p w14:paraId="1C4012D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0004B96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二、亚低温治疗仪</w:t>
      </w:r>
    </w:p>
    <w:p w14:paraId="051CEA0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（一）、适用范围：</w:t>
      </w:r>
    </w:p>
    <w:p w14:paraId="3FE0845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适用于医疗机构对患者（小于等于10KG）全身或局部进行物理降温或升温，达到调控体温的目的。</w:t>
      </w:r>
    </w:p>
    <w:p w14:paraId="1211EC1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（二）、产品组成：</w:t>
      </w:r>
    </w:p>
    <w:p w14:paraId="42EA4BD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亚低温治疗仪由主机、水毯（大毯为标配，小毯、一次性使用大毯和一次性使用小毯三种规格可选配）、直肠温度传感器、皮肤温度传感器、一次性使用罩布（大罩布为标配，小罩布为选配）、注水瓶、软管套件组成。</w:t>
      </w:r>
    </w:p>
    <w:p w14:paraId="5D1D8E0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注：大罩布仅配合大毯使用，小罩布仅配合小毯使用。</w:t>
      </w:r>
    </w:p>
    <w:p w14:paraId="46C22A3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（三）、技术要求：</w:t>
      </w:r>
    </w:p>
    <w:p w14:paraId="7381A8A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≥8寸 LCD液晶显示触控屏幕，可显示温度、趋势、菜单等功能，操作简单直观；</w:t>
      </w:r>
    </w:p>
    <w:p w14:paraId="26E689D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屏幕亮度1-5档可调，可以在不同光线环境下进行操作；</w:t>
      </w:r>
    </w:p>
    <w:p w14:paraId="683C62C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具有夜间模式，减少光亮刺激，在保护医护人员视力的同时，为患者营造舒适的环境；CPC双向快速液压接头，插拔快速，杜绝液体的喷溅；</w:t>
      </w:r>
    </w:p>
    <w:p w14:paraId="5117E1B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（四）参数性能：</w:t>
      </w:r>
    </w:p>
    <w:p w14:paraId="54F32EA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1、机身小巧美观，节省空间，移动方便：体积：≤373mm*305mm*246mm（长宽高）、质量：≤10Kg；</w:t>
      </w:r>
    </w:p>
    <w:p w14:paraId="0D7795F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2、选配台车，使用灵活方便；</w:t>
      </w:r>
    </w:p>
    <w:p w14:paraId="17189E9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3、可配置清洁片等消毒耗材；</w:t>
      </w:r>
    </w:p>
    <w:p w14:paraId="07D59F4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4、自动控制，控温精确，性能稳定，可长时间连续运行；</w:t>
      </w:r>
    </w:p>
    <w:p w14:paraId="7B5CB99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5、采用半导体制冷技术，为新生儿提供环保无氟治疗环境；热惯性小，制冷/制热切换快；</w:t>
      </w:r>
    </w:p>
    <w:p w14:paraId="47C5987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6、提供多种大小型号水毯，可一次性使用，也可以重复性使用，满足临床不同应用需求；</w:t>
      </w:r>
    </w:p>
    <w:p w14:paraId="5F28A2B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7、降温毯表面采用TPU材料，具有耐腐蚀和耐低温、臭氧作用，消毒清洁方便；</w:t>
      </w:r>
    </w:p>
    <w:p w14:paraId="3A7A234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8、毯面采用蜂窝状设计，水循环通畅，制冷更快，毯面柔软舒适，防止褥疮；</w:t>
      </w:r>
    </w:p>
    <w:p w14:paraId="5A9224C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9、具有三种操作模式：恒温毯模式、恒温直肠模式、自动操作模式（直肠）；</w:t>
      </w:r>
    </w:p>
    <w:p w14:paraId="20C28F2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10、自动操作模式下，可以根据用户实际需要，设定从当前温度达到目标温度的时间，也可以设定达到目标温度后的治疗持续时间，精准调控新生的体温恒定状态，同时复温也可精准调控，保障新生儿的安全；</w:t>
      </w:r>
    </w:p>
    <w:p w14:paraId="3251B35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11、在恒温直肠模式、自动操作模式（直肠）下具有后备模式功能：如果发生偏差报警，就会进入后备模式，使水毯温度保持在异常前的温度附近，提供安全保障；</w:t>
      </w:r>
    </w:p>
    <w:p w14:paraId="06ED9E3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12、直肠温度控制范围：a）自动操作模式（直肠）降温阶段：32.0 ℃～38.0 ℃升温阶段：36.0 ℃～37.0；b） 恒温直肠模式：降温阶段：32.0 ℃～38.0 ℃；升温阶段：32.0 ℃～37.0 ℃；</w:t>
      </w:r>
    </w:p>
    <w:p w14:paraId="31DF026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13、主机出水口水温控制范围：12.0℃～39.0℃；</w:t>
      </w:r>
    </w:p>
    <w:p w14:paraId="360BFF5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14、循环液体温度显示准确度：±1.5℃</w:t>
      </w:r>
    </w:p>
    <w:p w14:paraId="6AA6D5E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15、空载升降温平均速率：制冷：0.7 ℃/min (最大允许误差：±0.2 ℃/min)水温变化区间：16 ℃～24 ℃；制热：1.0 ℃/min（最大允许误差：±0.2 ℃/min）水温变化区间：30 ℃～38 ℃</w:t>
      </w:r>
    </w:p>
    <w:p w14:paraId="2B96EF1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16、加热时间：将水温从20℃加热到37℃，加热时间约12分钟；</w:t>
      </w:r>
    </w:p>
    <w:p w14:paraId="03D0D1B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17、负载升降温平均速率：制冷：负载为50 kg时为1 ℃/h；负载为10 kg时为2.3 ℃/h；制热：负载为50 kg时为1℃/h；负载为10 kg时为1.9 ℃/h；（最大允许误差：±20%）</w:t>
      </w:r>
    </w:p>
    <w:p w14:paraId="2C2A6FD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18、设备正常工作时，工作噪声应不大于 55 dB；</w:t>
      </w:r>
    </w:p>
    <w:p w14:paraId="15DB4F5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19、三级声光报警，报警声高低两档可调；</w:t>
      </w:r>
    </w:p>
    <w:p w14:paraId="70CDBED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20、支持患者添加信息录入，可以添加患者ID、血型、性别；</w:t>
      </w:r>
    </w:p>
    <w:p w14:paraId="51DA65E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21、内置USB接口，可以使用U盘进行患者数据导出；</w:t>
      </w:r>
    </w:p>
    <w:p w14:paraId="573CA7D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22、具有掉电记忆功能：断电恢复后，可以按照原来的状态继续进行治疗；</w:t>
      </w:r>
    </w:p>
    <w:p w14:paraId="297BB91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2D9D597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37B600A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三、婴儿培养箱</w:t>
      </w:r>
    </w:p>
    <w:p w14:paraId="5CFA97D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（一）、产品名称：婴儿培养箱</w:t>
      </w:r>
    </w:p>
    <w:p w14:paraId="1D543F4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（二）、性能要求：</w:t>
      </w:r>
    </w:p>
    <w:p w14:paraId="1684229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2.1、具有箱温和肤温两种温度控制模式；</w:t>
      </w:r>
    </w:p>
    <w:p w14:paraId="0E92B88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2.2、具有湿度显示功能和湿度控制功能；</w:t>
      </w:r>
    </w:p>
    <w:p w14:paraId="63F131B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2.3、设置温度、箱内温度、皮肤温度、湿度数码块分屏显示；</w:t>
      </w:r>
    </w:p>
    <w:p w14:paraId="5EC8735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2.4、独立的超温保护系统；</w:t>
      </w:r>
    </w:p>
    <w:p w14:paraId="1E352E9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 、&gt;37℃温度设定功能；</w:t>
      </w:r>
    </w:p>
    <w:p w14:paraId="4805CAB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2.6、婴儿床倾斜角度无级可调功能；</w:t>
      </w:r>
    </w:p>
    <w:p w14:paraId="3420220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2.7、产品具有自检功能，多种故障报警提示；</w:t>
      </w:r>
    </w:p>
    <w:p w14:paraId="0E1F62F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2.8、嵌入式集成传感器盒、抽屉式水箱；</w:t>
      </w:r>
    </w:p>
    <w:p w14:paraId="498C1E8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2.9、水箱采用PES塑料制作，整体水箱可以直接采用“高温高压”法消毒；</w:t>
      </w:r>
    </w:p>
    <w:p w14:paraId="304BF8C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2.10、采用进口有机玻璃；</w:t>
      </w:r>
    </w:p>
    <w:p w14:paraId="02FEF3A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2.11、双层恒温罩，自动风帘装置；</w:t>
      </w:r>
    </w:p>
    <w:p w14:paraId="3C7F0AB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2.12、蜗壳风道及直流离心式风机产生气压差，确保新鲜空气始终保持吸入；</w:t>
      </w:r>
    </w:p>
    <w:p w14:paraId="054DC06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2.13、整体储热铝水槽，能大幅降低温度波动；</w:t>
      </w:r>
    </w:p>
    <w:p w14:paraId="72D4074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2.14、前面板具有温度校正功能；</w:t>
      </w:r>
    </w:p>
    <w:p w14:paraId="7408685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2.15、具有肤温传感器脱落报警提示功能；</w:t>
      </w:r>
    </w:p>
    <w:p w14:paraId="55C3B1A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2.16、具有数据储存功能；</w:t>
      </w:r>
    </w:p>
    <w:p w14:paraId="20AE266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2.17、具有正门独立锁定装置；</w:t>
      </w:r>
    </w:p>
    <w:p w14:paraId="37323D8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2.18、具有RS-232接口；</w:t>
      </w:r>
    </w:p>
    <w:p w14:paraId="6A70C8E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2.19、采用低噪音的无刷直流电机。</w:t>
      </w:r>
    </w:p>
    <w:p w14:paraId="45D8595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（三）、主要技术参数：</w:t>
      </w:r>
    </w:p>
    <w:p w14:paraId="63ECA70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3.1、控温方式：箱温和肤温两种温度控制</w:t>
      </w:r>
    </w:p>
    <w:p w14:paraId="4221ED7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3.2、箱温控制范围：25℃-37℃（跨越模式37～39℃）</w:t>
      </w:r>
    </w:p>
    <w:p w14:paraId="1746A8D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3.3、肤温控制范围：34℃-37℃（跨越模式37～38℃）</w:t>
      </w:r>
    </w:p>
    <w:p w14:paraId="60D4B3B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3.4、箱温和肤温显示温度范围：5～65℃</w:t>
      </w:r>
    </w:p>
    <w:p w14:paraId="648DFAA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3.5、升温时间：≤30min</w:t>
      </w:r>
    </w:p>
    <w:p w14:paraId="3568BC2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3.6、培养箱温度与平均培养箱温度之差：≤0.5℃</w:t>
      </w:r>
    </w:p>
    <w:p w14:paraId="188DF05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3.7、平均培养箱温度与控制温度之差：≤±1.0℃</w:t>
      </w:r>
    </w:p>
    <w:p w14:paraId="373ED02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3.8、温度均匀性（床垫处于水平位置）：≤0.8℃</w:t>
      </w:r>
    </w:p>
    <w:p w14:paraId="4D726FB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3.9、温度均匀性（床垫处于倾斜位置）：≤1.0℃</w:t>
      </w:r>
    </w:p>
    <w:p w14:paraId="5F75385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3.10、皮肤温度传感器精度：±0.2℃内</w:t>
      </w:r>
    </w:p>
    <w:p w14:paraId="6B57670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3.11、婴儿床倾斜角度：无级可调</w:t>
      </w:r>
    </w:p>
    <w:p w14:paraId="431A855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3.12、婴儿舱内噪声：≤45dB(A)（稳定温度状态下）</w:t>
      </w:r>
    </w:p>
    <w:p w14:paraId="7D24CF8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3.13、故障报警：断电、空气循环风扇故障、传感器故障、偏差、超温、传感器盒放置错误、水箱放置错误缺水、系统故障等</w:t>
      </w:r>
    </w:p>
    <w:p w14:paraId="2F50916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3.14、湿度显示范围：0%RH—99%RH</w:t>
      </w:r>
    </w:p>
    <w:p w14:paraId="7553E93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3.15、湿度控制范围：0%RH—90%RH</w:t>
      </w:r>
    </w:p>
    <w:p w14:paraId="25D110F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3.16、湿度显示精度：±5%RH内</w:t>
      </w:r>
    </w:p>
    <w:p w14:paraId="5389E91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（四）、基本配置：</w:t>
      </w:r>
    </w:p>
    <w:p w14:paraId="220E6EB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主机（含婴儿舱、机箱、控制仪、输液架及托盘），传感器盒，皮肤温度传感器，机柜。</w:t>
      </w:r>
    </w:p>
    <w:p w14:paraId="601F575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0A5223F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四、新生儿辐射治疗台</w:t>
      </w:r>
    </w:p>
    <w:p w14:paraId="79DBC32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1、货物名称：婴儿辐射保暖台</w:t>
      </w:r>
    </w:p>
    <w:p w14:paraId="6C72B42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2、性能要求：</w:t>
      </w:r>
    </w:p>
    <w:p w14:paraId="23C4999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2.1具有预热、手控、肤温三种温度控制模式；</w:t>
      </w:r>
    </w:p>
    <w:p w14:paraId="600EEAC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2.2设置温度与皮肤温度分屏显示；</w:t>
      </w:r>
    </w:p>
    <w:p w14:paraId="6A85B57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2.3独立的超温保护系统；</w:t>
      </w:r>
    </w:p>
    <w:p w14:paraId="250A52D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2.4辐射箱水平角度与婴儿床的倾斜角度可调；</w:t>
      </w:r>
    </w:p>
    <w:p w14:paraId="1EE30B8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2.5产品具有自检功能，多种故障报警提示；</w:t>
      </w:r>
    </w:p>
    <w:p w14:paraId="31ABB7A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2.6具有肤温传感器脱落报警提示功能；</w:t>
      </w:r>
    </w:p>
    <w:p w14:paraId="18AF36F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2.7婴儿床下可放置X光射线拍片盒；</w:t>
      </w:r>
    </w:p>
    <w:p w14:paraId="4C93A31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2.8具有760*590mm以上的床面操作面积</w:t>
      </w:r>
    </w:p>
    <w:p w14:paraId="5B06A3A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2.9具有温度数据储存功能；</w:t>
      </w:r>
    </w:p>
    <w:p w14:paraId="06D3A4A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2.10具有APGAR评分计时功能；</w:t>
      </w:r>
    </w:p>
    <w:p w14:paraId="7527B00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2.11具有RS-232接口</w:t>
      </w:r>
    </w:p>
    <w:p w14:paraId="08D6A8F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3、主要技术参数：</w:t>
      </w:r>
    </w:p>
    <w:p w14:paraId="4DC9FA5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3.1控温方式：预热、手控、肤温三种控制 </w:t>
      </w:r>
    </w:p>
    <w:p w14:paraId="22980BA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3.2肤温控温范围：32℃～37.5℃</w:t>
      </w:r>
    </w:p>
    <w:p w14:paraId="4A95D15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3.3肤温显示范围：5℃～65℃</w:t>
      </w:r>
    </w:p>
    <w:p w14:paraId="2E52E4A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3.4控温精度：≤0.5℃</w:t>
      </w:r>
    </w:p>
    <w:p w14:paraId="25FA692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3.5皮肤温度传感器精度：±0.2℃内</w:t>
      </w:r>
    </w:p>
    <w:p w14:paraId="29FF2D6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3.6床面温度均匀性：≤2℃ </w:t>
      </w:r>
    </w:p>
    <w:p w14:paraId="37D8866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3.7辐射箱水平角度：0°、30°、60°、90°双向转动</w:t>
      </w:r>
    </w:p>
    <w:p w14:paraId="1481531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3.8婴儿床倾斜角度：无级可调</w:t>
      </w:r>
    </w:p>
    <w:p w14:paraId="5B11B9F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3.9 APGAR评分计时：运行至50″～1′、4′50″～5′、9′50″～10′时发出声光提示</w:t>
      </w:r>
    </w:p>
    <w:p w14:paraId="288193E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3.10故障报警：断电、传感器、偏差、超温、设置、检查和系统等</w:t>
      </w:r>
    </w:p>
    <w:p w14:paraId="23505D4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4、基本配置：</w:t>
      </w:r>
    </w:p>
    <w:p w14:paraId="0FE91AE3">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4.1辐射箱，控制仪，皮肤温度传感器，婴儿床，托盘，输液架，机架。</w:t>
      </w: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8F734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60BF0A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03BD10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221517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7E8F65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5、质保与售后：整机保修3 年，终身维修。验收时出具原厂售后质保承诺书，质保期内每年巡检一次，并提交巡检记录。质保期内出现故障，1小时响应，响应后24小时上门服务。</w:t>
      </w:r>
    </w:p>
    <w:p w14:paraId="3531B7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经皮黄疸测量仪+亚低温治疗仪等一批</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经皮黄疸测量仪+亚低温治疗仪等一批</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14:paraId="3EDEC3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68D30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35C702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7DD1C2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6C4E5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71809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shd w:val="clear" w:color="auto" w:fill="auto"/>
            <w:vAlign w:val="top"/>
          </w:tcPr>
          <w:p w14:paraId="1469BBF2">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经皮黄疸测量仪</w:t>
            </w:r>
          </w:p>
        </w:tc>
        <w:tc>
          <w:tcPr>
            <w:tcW w:w="1220" w:type="dxa"/>
            <w:vAlign w:val="center"/>
          </w:tcPr>
          <w:p w14:paraId="15E622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2F091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F69A4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shd w:val="clear" w:color="auto" w:fill="auto"/>
            <w:vAlign w:val="top"/>
          </w:tcPr>
          <w:p w14:paraId="07DC1063">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p>
        </w:tc>
        <w:tc>
          <w:tcPr>
            <w:tcW w:w="1654" w:type="dxa"/>
            <w:vAlign w:val="top"/>
          </w:tcPr>
          <w:p w14:paraId="421347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5E2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517" w:type="dxa"/>
            <w:shd w:val="clear" w:color="auto" w:fill="auto"/>
            <w:vAlign w:val="top"/>
          </w:tcPr>
          <w:p w14:paraId="66557821">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亚低温治疗仪</w:t>
            </w:r>
          </w:p>
        </w:tc>
        <w:tc>
          <w:tcPr>
            <w:tcW w:w="1220" w:type="dxa"/>
            <w:vAlign w:val="center"/>
          </w:tcPr>
          <w:p w14:paraId="4565102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34FFD2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5444718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vAlign w:val="top"/>
          </w:tcPr>
          <w:p w14:paraId="7C372396">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p>
        </w:tc>
        <w:tc>
          <w:tcPr>
            <w:tcW w:w="1654" w:type="dxa"/>
            <w:vAlign w:val="top"/>
          </w:tcPr>
          <w:p w14:paraId="7FF303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D21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517" w:type="dxa"/>
            <w:shd w:val="clear" w:color="auto" w:fill="auto"/>
            <w:vAlign w:val="top"/>
          </w:tcPr>
          <w:p w14:paraId="73B0F52F">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婴儿培养箱</w:t>
            </w:r>
          </w:p>
        </w:tc>
        <w:tc>
          <w:tcPr>
            <w:tcW w:w="1220" w:type="dxa"/>
            <w:vAlign w:val="center"/>
          </w:tcPr>
          <w:p w14:paraId="13B6611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2B8E102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130AEB6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vAlign w:val="top"/>
          </w:tcPr>
          <w:p w14:paraId="2DAD9CBC">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w:t>
            </w:r>
          </w:p>
        </w:tc>
        <w:tc>
          <w:tcPr>
            <w:tcW w:w="1654" w:type="dxa"/>
            <w:vAlign w:val="top"/>
          </w:tcPr>
          <w:p w14:paraId="2F2D1CF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358B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517" w:type="dxa"/>
            <w:shd w:val="clear" w:color="auto" w:fill="auto"/>
            <w:vAlign w:val="top"/>
          </w:tcPr>
          <w:p w14:paraId="545152DB">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新生儿辐射治疗台</w:t>
            </w:r>
          </w:p>
        </w:tc>
        <w:tc>
          <w:tcPr>
            <w:tcW w:w="1220" w:type="dxa"/>
            <w:vAlign w:val="center"/>
          </w:tcPr>
          <w:p w14:paraId="2F01DF4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7CFBC30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1312BCF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vAlign w:val="top"/>
          </w:tcPr>
          <w:p w14:paraId="6C521C0A">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w:t>
            </w:r>
          </w:p>
        </w:tc>
        <w:tc>
          <w:tcPr>
            <w:tcW w:w="1654" w:type="dxa"/>
            <w:vAlign w:val="top"/>
          </w:tcPr>
          <w:p w14:paraId="709CF06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117F4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叁</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7518CF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58987A09">
      <w:pPr>
        <w:spacing w:line="480" w:lineRule="exact"/>
        <w:rPr>
          <w:rFonts w:ascii="宋体" w:hAnsi="宋体" w:eastAsia="宋体" w:cs="宋体"/>
          <w:color w:val="000000" w:themeColor="text1"/>
          <w:sz w:val="24"/>
          <w:highlight w:val="none"/>
          <w14:textFill>
            <w14:solidFill>
              <w14:schemeClr w14:val="tx1"/>
            </w14:solidFill>
          </w14:textFill>
        </w:rPr>
      </w:pPr>
      <w:bookmarkStart w:id="4" w:name="_GoBack"/>
      <w:bookmarkEnd w:id="4"/>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50719CA"/>
    <w:rsid w:val="06934BAA"/>
    <w:rsid w:val="06E91EC4"/>
    <w:rsid w:val="086F75C9"/>
    <w:rsid w:val="09C0303A"/>
    <w:rsid w:val="0A3F4F3C"/>
    <w:rsid w:val="0A8A74D4"/>
    <w:rsid w:val="0E331420"/>
    <w:rsid w:val="0EDD1643"/>
    <w:rsid w:val="0FB9029C"/>
    <w:rsid w:val="10897B23"/>
    <w:rsid w:val="10914EF9"/>
    <w:rsid w:val="10B8663C"/>
    <w:rsid w:val="12080B62"/>
    <w:rsid w:val="12994AC5"/>
    <w:rsid w:val="129F447F"/>
    <w:rsid w:val="12C86253"/>
    <w:rsid w:val="15060AC8"/>
    <w:rsid w:val="15675A4C"/>
    <w:rsid w:val="17F91BB8"/>
    <w:rsid w:val="193E7D91"/>
    <w:rsid w:val="19E91315"/>
    <w:rsid w:val="1AF56B46"/>
    <w:rsid w:val="1DD7486D"/>
    <w:rsid w:val="1E79119D"/>
    <w:rsid w:val="1F334F58"/>
    <w:rsid w:val="1F796B24"/>
    <w:rsid w:val="1FC602A8"/>
    <w:rsid w:val="1FE73549"/>
    <w:rsid w:val="2038045E"/>
    <w:rsid w:val="20AF0900"/>
    <w:rsid w:val="20B41DA7"/>
    <w:rsid w:val="21C61C7A"/>
    <w:rsid w:val="23F374DB"/>
    <w:rsid w:val="24881A32"/>
    <w:rsid w:val="25266F96"/>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843DA2"/>
    <w:rsid w:val="31F17CD1"/>
    <w:rsid w:val="324F4D43"/>
    <w:rsid w:val="33384C93"/>
    <w:rsid w:val="340F06E9"/>
    <w:rsid w:val="34C12F54"/>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5629F5"/>
    <w:rsid w:val="4284152B"/>
    <w:rsid w:val="429A4992"/>
    <w:rsid w:val="435B161D"/>
    <w:rsid w:val="43B25DAC"/>
    <w:rsid w:val="43C02151"/>
    <w:rsid w:val="44771DFD"/>
    <w:rsid w:val="45D569C3"/>
    <w:rsid w:val="479B74B7"/>
    <w:rsid w:val="48735221"/>
    <w:rsid w:val="4A354E62"/>
    <w:rsid w:val="4AEE1A11"/>
    <w:rsid w:val="4B7F39F4"/>
    <w:rsid w:val="4BAE646F"/>
    <w:rsid w:val="4CAC1559"/>
    <w:rsid w:val="4D754257"/>
    <w:rsid w:val="4DCD6AB3"/>
    <w:rsid w:val="50216DCD"/>
    <w:rsid w:val="50540C20"/>
    <w:rsid w:val="506258C6"/>
    <w:rsid w:val="51AC28BD"/>
    <w:rsid w:val="52183ACC"/>
    <w:rsid w:val="53B55872"/>
    <w:rsid w:val="544055F2"/>
    <w:rsid w:val="54AD4386"/>
    <w:rsid w:val="55D8243C"/>
    <w:rsid w:val="581A7C72"/>
    <w:rsid w:val="583A4BD7"/>
    <w:rsid w:val="59C74B1F"/>
    <w:rsid w:val="5A886F59"/>
    <w:rsid w:val="5BDD2895"/>
    <w:rsid w:val="611B6B1B"/>
    <w:rsid w:val="62C222C2"/>
    <w:rsid w:val="632D7C40"/>
    <w:rsid w:val="64133D6A"/>
    <w:rsid w:val="678E4F5D"/>
    <w:rsid w:val="67F3562A"/>
    <w:rsid w:val="680E122C"/>
    <w:rsid w:val="6A4E1D63"/>
    <w:rsid w:val="6C486FE4"/>
    <w:rsid w:val="6CA409DF"/>
    <w:rsid w:val="6DE375E4"/>
    <w:rsid w:val="6E8E5287"/>
    <w:rsid w:val="6FAC3B48"/>
    <w:rsid w:val="6FAD463B"/>
    <w:rsid w:val="6FBE332C"/>
    <w:rsid w:val="71554367"/>
    <w:rsid w:val="71584067"/>
    <w:rsid w:val="71F26E91"/>
    <w:rsid w:val="735201FF"/>
    <w:rsid w:val="737B50A4"/>
    <w:rsid w:val="73F40E72"/>
    <w:rsid w:val="74566F5C"/>
    <w:rsid w:val="750117A8"/>
    <w:rsid w:val="755B2270"/>
    <w:rsid w:val="75E27514"/>
    <w:rsid w:val="76920D75"/>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3689</Words>
  <Characters>4171</Characters>
  <Lines>0</Lines>
  <Paragraphs>0</Paragraphs>
  <TotalTime>1</TotalTime>
  <ScaleCrop>false</ScaleCrop>
  <LinksUpToDate>false</LinksUpToDate>
  <CharactersWithSpaces>4213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2025-06-30T07:36:43Z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