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8227E">
      <w:pPr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highlight w:val="none"/>
        </w:rPr>
        <w:t>3D高清电子腹腔镜30˚（设备配件）</w:t>
      </w:r>
      <w:r>
        <w:rPr>
          <w:rFonts w:hint="eastAsia" w:asciiTheme="minorEastAsia" w:hAnsiTheme="minorEastAsia" w:eastAsiaTheme="minorEastAsia"/>
          <w:b/>
          <w:sz w:val="28"/>
          <w:szCs w:val="28"/>
          <w:highlight w:val="none"/>
          <w:lang w:val="en-US" w:eastAsia="zh-CN"/>
        </w:rPr>
        <w:t>招标参数</w:t>
      </w:r>
    </w:p>
    <w:p w14:paraId="30FE47BA">
      <w:pPr>
        <w:pStyle w:val="4"/>
        <w:jc w:val="both"/>
        <w:rPr>
          <w:rFonts w:hint="default"/>
          <w:color w:val="auto"/>
          <w:sz w:val="28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  <w:t>一、技术参数</w:t>
      </w:r>
    </w:p>
    <w:p w14:paraId="5EF65358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b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b/>
          <w:color w:val="auto"/>
          <w:szCs w:val="21"/>
          <w:highlight w:val="none"/>
        </w:rPr>
        <w:t>超高清3D电子腹腔镜（30度镜）1根；纤维导光束1根</w:t>
      </w:r>
      <w:r>
        <w:rPr>
          <w:rFonts w:hint="eastAsia" w:asciiTheme="minorEastAsia" w:hAnsiTheme="minorEastAsia" w:eastAsiaTheme="minorEastAsia"/>
          <w:b/>
          <w:color w:val="auto"/>
          <w:szCs w:val="21"/>
          <w:highlight w:val="none"/>
          <w:lang w:eastAsia="zh-CN"/>
        </w:rPr>
        <w:t>。</w:t>
      </w:r>
    </w:p>
    <w:p w14:paraId="1AC0962C">
      <w:pPr>
        <w:numPr>
          <w:ilvl w:val="0"/>
          <w:numId w:val="0"/>
        </w:numPr>
        <w:spacing w:line="360" w:lineRule="auto"/>
        <w:rPr>
          <w:rFonts w:cs="Times New Roman"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▲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2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、采集像素：电子镜像素为</w:t>
      </w:r>
      <w:r>
        <w:rPr>
          <w:rFonts w:hint="eastAsia" w:asciiTheme="minorEastAsia" w:hAnsiTheme="minorEastAsia" w:eastAsiaTheme="minorEastAsia"/>
          <w:color w:val="auto"/>
          <w:szCs w:val="21"/>
          <w:highlight w:val="none"/>
        </w:rPr>
        <w:t>≥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1920 x 1080，双路不低于1080P 采集。</w:t>
      </w:r>
    </w:p>
    <w:p w14:paraId="601F9CE0">
      <w:pPr>
        <w:spacing w:line="360" w:lineRule="auto"/>
        <w:rPr>
          <w:rFonts w:cs="Times New Roman"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▲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3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、电子镜整体均可以进行预真空高温高压灭菌。</w:t>
      </w:r>
    </w:p>
    <w:p w14:paraId="1825EEE8">
      <w:pPr>
        <w:spacing w:line="360" w:lineRule="auto"/>
        <w:ind w:left="210" w:hanging="210" w:hangingChars="100"/>
        <w:rPr>
          <w:rFonts w:cs="Times New Roman"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4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、最大景深不小于 200mm, 可远距离观察，提高可视面积，并有效防止镜头污染。</w:t>
      </w:r>
    </w:p>
    <w:p w14:paraId="443C1466">
      <w:pPr>
        <w:spacing w:line="360" w:lineRule="auto"/>
        <w:rPr>
          <w:rFonts w:cs="Times New Roman"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▲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5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、可实现暗部增亮、血管染色等至少五种影像增强功能。</w:t>
      </w:r>
    </w:p>
    <w:p w14:paraId="3AC64026">
      <w:pPr>
        <w:spacing w:line="360" w:lineRule="auto"/>
        <w:rPr>
          <w:rFonts w:cs="Times New Roman"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6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、具有防雾功能，有效防止镜面起雾。</w:t>
      </w:r>
    </w:p>
    <w:p w14:paraId="723A75E7">
      <w:pPr>
        <w:spacing w:line="360" w:lineRule="auto"/>
        <w:rPr>
          <w:rFonts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/>
          <w:color w:val="auto"/>
          <w:szCs w:val="21"/>
          <w:highlight w:val="none"/>
        </w:rPr>
        <w:t>、免调焦设计，在立体视觉中全部景深范围内均清晰呈现。</w:t>
      </w:r>
    </w:p>
    <w:p w14:paraId="31F7BEBD">
      <w:pPr>
        <w:spacing w:line="360" w:lineRule="auto"/>
        <w:rPr>
          <w:rFonts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/>
          <w:color w:val="auto"/>
          <w:szCs w:val="21"/>
          <w:highlight w:val="none"/>
        </w:rPr>
        <w:t>、摄像头 3 个按键可设置不少于 4 种快捷键，可预设功能至少包括术野录像、拍照、打印，调节白平衡、亮度。</w:t>
      </w:r>
    </w:p>
    <w:p w14:paraId="2FC2B87F">
      <w:pPr>
        <w:spacing w:line="360" w:lineRule="auto"/>
        <w:rPr>
          <w:rFonts w:asciiTheme="minorEastAsia" w:hAnsiTheme="minorEastAsia" w:eastAsia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/>
          <w:color w:val="auto"/>
          <w:szCs w:val="21"/>
          <w:highlight w:val="none"/>
        </w:rPr>
        <w:t>、电气安全：医用设备电气安全 CF 级别 I 类防护，可应用于心脏设备。</w:t>
      </w:r>
    </w:p>
    <w:p w14:paraId="52571D5E">
      <w:pPr>
        <w:spacing w:line="360" w:lineRule="auto"/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auto"/>
          <w:szCs w:val="21"/>
          <w:highlight w:val="none"/>
        </w:rPr>
        <w:t>、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纤维导光束：直型接头</w:t>
      </w:r>
      <w:r>
        <w:rPr>
          <w:rFonts w:cs="Times New Roman" w:asciiTheme="minorEastAsia" w:hAnsiTheme="minorEastAsia" w:eastAsiaTheme="minorEastAsia"/>
          <w:color w:val="auto"/>
          <w:szCs w:val="21"/>
          <w:highlight w:val="none"/>
        </w:rPr>
        <w:t xml:space="preserve">, 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总长度</w:t>
      </w:r>
      <w:r>
        <w:rPr>
          <w:rFonts w:cs="Times New Roman" w:asciiTheme="minorEastAsia" w:hAnsiTheme="minorEastAsia" w:eastAsiaTheme="minorEastAsia"/>
          <w:color w:val="auto"/>
          <w:szCs w:val="21"/>
          <w:highlight w:val="none"/>
        </w:rPr>
        <w:t>300cm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，直径</w:t>
      </w:r>
      <w:r>
        <w:rPr>
          <w:rFonts w:cs="Times New Roman" w:asciiTheme="minorEastAsia" w:hAnsiTheme="minorEastAsia" w:eastAsiaTheme="minorEastAsia"/>
          <w:color w:val="auto"/>
          <w:szCs w:val="21"/>
          <w:highlight w:val="none"/>
        </w:rPr>
        <w:t>4.8mm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，连接光源接口的手持部位为圆柱</w:t>
      </w: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</w:rPr>
        <w:t>形</w:t>
      </w:r>
      <w:r>
        <w:rPr>
          <w:rFonts w:hint="eastAsia" w:cs="Times New Roman" w:asciiTheme="minorEastAsia" w:hAnsiTheme="minorEastAsia" w:eastAsiaTheme="minorEastAsia"/>
          <w:color w:val="auto"/>
          <w:szCs w:val="21"/>
          <w:highlight w:val="none"/>
          <w:lang w:eastAsia="zh-CN"/>
        </w:rPr>
        <w:t>。</w:t>
      </w:r>
    </w:p>
    <w:p w14:paraId="3B8286DF">
      <w:pPr>
        <w:pStyle w:val="4"/>
        <w:jc w:val="both"/>
        <w:rPr>
          <w:rFonts w:hint="default" w:cs="宋体" w:asciiTheme="minorEastAsia" w:hAnsiTheme="minorEastAsia" w:eastAsiaTheme="minorEastAsia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cs="宋体" w:asciiTheme="minorEastAsia" w:hAnsiTheme="minorEastAsia" w:eastAsiaTheme="minorEastAsia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>★11、必须与我院现有3D胸腔镜主机配套兼容使用。</w:t>
      </w:r>
    </w:p>
    <w:p w14:paraId="43874633">
      <w:pPr>
        <w:spacing w:line="360" w:lineRule="auto"/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二、商务参数</w:t>
      </w:r>
      <w:r>
        <w:rPr>
          <w:rStyle w:val="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cs="宋体" w:asciiTheme="minorEastAsia" w:hAnsiTheme="minorEastAsia" w:eastAsiaTheme="minorEastAsia"/>
          <w:color w:val="auto"/>
          <w:szCs w:val="21"/>
          <w:highlight w:val="none"/>
        </w:rPr>
        <w:t>★1、运输、装卸、培训、安装调试：由中标人负责承担，最终通过使用科室、设备科及相关部门确认验收交付使用</w:t>
      </w:r>
      <w:r>
        <w:rPr>
          <w:rFonts w:hint="eastAsia" w:cs="宋体" w:asciiTheme="minorEastAsia" w:hAnsiTheme="minorEastAsia" w:eastAsiaTheme="minorEastAsia"/>
          <w:color w:val="auto"/>
          <w:szCs w:val="21"/>
          <w:highlight w:val="none"/>
          <w:lang w:eastAsia="zh-CN"/>
        </w:rPr>
        <w:t>。</w:t>
      </w:r>
      <w:r>
        <w:rPr>
          <w:rFonts w:hint="eastAsia" w:cs="宋体" w:asciiTheme="minorEastAsia" w:hAnsiTheme="minorEastAsia" w:eastAsiaTheme="minorEastAsia"/>
          <w:color w:val="auto"/>
          <w:szCs w:val="21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cs="宋体" w:asciiTheme="minorEastAsia" w:hAnsiTheme="minorEastAsia" w:eastAsiaTheme="minorEastAsia"/>
          <w:color w:val="auto"/>
          <w:szCs w:val="21"/>
          <w:highlight w:val="none"/>
        </w:rPr>
        <w:t>。</w:t>
      </w:r>
      <w:r>
        <w:rPr>
          <w:rFonts w:hint="eastAsia" w:cs="宋体" w:asciiTheme="minorEastAsia" w:hAnsiTheme="minorEastAsia" w:eastAsiaTheme="minorEastAsia"/>
          <w:color w:val="auto"/>
          <w:szCs w:val="21"/>
          <w:highlight w:val="none"/>
        </w:rPr>
        <w:cr/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★2、交货时间：按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合同约定的日期交货。</w:t>
      </w:r>
    </w:p>
    <w:p w14:paraId="5FF3A25B">
      <w:pPr>
        <w:spacing w:line="360" w:lineRule="auto"/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szCs w:val="21"/>
          <w:highlight w:val="none"/>
        </w:rPr>
        <w:t>★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3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、交货地点：娄底市中心医院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指定地点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。</w:t>
      </w:r>
    </w:p>
    <w:p w14:paraId="2102653D">
      <w:pPr>
        <w:spacing w:line="360" w:lineRule="auto"/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szCs w:val="21"/>
          <w:highlight w:val="none"/>
        </w:rPr>
        <w:t>★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4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满2年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后支付10%余款给乙方。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cr/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★5、质保与售后：整机保修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 xml:space="preserve">2 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年，终身维修。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验收时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出具原厂售后质保承诺书，质保期内每年巡检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一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次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并提交巡检记录</w:t>
      </w:r>
      <w:r>
        <w:rPr>
          <w:rFonts w:hint="eastAsia" w:cs="宋体" w:asciiTheme="minorEastAsia" w:hAnsiTheme="minorEastAsia" w:eastAsiaTheme="minorEastAsia"/>
          <w:szCs w:val="21"/>
          <w:highlight w:val="none"/>
        </w:rPr>
        <w:t>。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zh-CN" w:eastAsia="zh-CN"/>
        </w:rPr>
        <w:t>质保期内</w:t>
      </w: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出现故障，1小时响应，响应后24小时上门服务。</w:t>
      </w:r>
    </w:p>
    <w:p w14:paraId="2A87BB46">
      <w:pPr>
        <w:spacing w:line="360" w:lineRule="auto"/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szCs w:val="21"/>
          <w:highlight w:val="none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7E6168"/>
    <w:rsid w:val="50C40398"/>
    <w:rsid w:val="664D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746</Words>
  <Characters>782</Characters>
  <Lines>0</Lines>
  <Paragraphs>0</Paragraphs>
  <TotalTime>0</TotalTime>
  <ScaleCrop>false</ScaleCrop>
  <LinksUpToDate>false</LinksUpToDate>
  <CharactersWithSpaces>798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2026-01-07T01:50:00Z</dcterms:created>
  <dc:creator>Administrator</dc:creator>
  <cp:lastModifiedBy>蓝色贝雷</cp:lastModifiedBy>
  <dcterms:modified xsi:type="dcterms:W3CDTF">2026-01-07T07:57:10Z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6B929154FAC84AFBA797A8FED21039BC_12</vt:lpwstr>
  </property>
</Properties>
</file>