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20"/>
        <w:snapToGrid w:val="0"/>
        <w:jc w:val="center"/>
        <w:rPr>
          <w:rFonts w:hint="eastAsia" w:ascii="Arial" w:hAnsi="Arial" w:eastAsia="方正小标宋简体" w:cs="Arial"/>
          <w:sz w:val="72"/>
          <w:szCs w:val="72"/>
        </w:rPr>
      </w:pPr>
      <w:bookmarkStart w:id="0" w:name="_Toc16523570"/>
    </w:p>
    <w:p w14:paraId="1B95787E">
      <w:pPr>
        <w:pStyle w:val="20"/>
        <w:snapToGrid w:val="0"/>
        <w:jc w:val="center"/>
        <w:rPr>
          <w:rFonts w:hint="eastAsia" w:ascii="Arial" w:hAnsi="Arial" w:eastAsia="方正小标宋简体" w:cs="Arial"/>
          <w:sz w:val="72"/>
          <w:szCs w:val="72"/>
          <w:lang w:eastAsia="zh-CN"/>
        </w:rPr>
      </w:pPr>
      <w:r>
        <w:rPr>
          <w:rFonts w:hint="eastAsia" w:ascii="Arial" w:hAnsi="Arial" w:eastAsia="方正小标宋简体" w:cs="Arial"/>
          <w:sz w:val="72"/>
          <w:szCs w:val="72"/>
          <w:lang w:eastAsia="zh-CN"/>
        </w:rPr>
        <w:t>娄底市中心医院（广州医科大学附属第一医院娄底医院）</w:t>
      </w:r>
    </w:p>
    <w:p w14:paraId="75F3B684">
      <w:pPr>
        <w:pStyle w:val="20"/>
        <w:snapToGrid w:val="0"/>
        <w:jc w:val="center"/>
        <w:rPr>
          <w:rFonts w:hint="eastAsia" w:ascii="Arial" w:hAnsi="Arial" w:eastAsia="方正小标宋简体" w:cs="Arial"/>
          <w:sz w:val="72"/>
          <w:szCs w:val="72"/>
        </w:rPr>
      </w:pPr>
    </w:p>
    <w:p w14:paraId="65C368DD">
      <w:pPr>
        <w:pStyle w:val="20"/>
        <w:snapToGrid w:val="0"/>
        <w:jc w:val="center"/>
        <w:rPr>
          <w:rFonts w:hint="eastAsia" w:ascii="Arial" w:hAnsi="Arial" w:eastAsia="方正小标宋简体" w:cs="Arial"/>
          <w:sz w:val="72"/>
          <w:szCs w:val="72"/>
        </w:rPr>
      </w:pPr>
    </w:p>
    <w:p w14:paraId="11616A47">
      <w:pPr>
        <w:pStyle w:val="20"/>
        <w:snapToGrid w:val="0"/>
        <w:jc w:val="center"/>
        <w:rPr>
          <w:rFonts w:hint="eastAsia" w:ascii="Arial" w:hAnsi="Arial" w:eastAsia="方正小标宋简体" w:cs="Arial"/>
          <w:sz w:val="72"/>
          <w:szCs w:val="72"/>
        </w:rPr>
      </w:pPr>
    </w:p>
    <w:p w14:paraId="39F8D380">
      <w:pPr>
        <w:pStyle w:val="20"/>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20"/>
        <w:snapToGrid w:val="0"/>
        <w:jc w:val="center"/>
        <w:rPr>
          <w:rFonts w:ascii="Arial" w:hAnsi="Arial" w:cs="Arial"/>
          <w:sz w:val="32"/>
          <w:szCs w:val="32"/>
        </w:rPr>
      </w:pPr>
    </w:p>
    <w:p w14:paraId="409EB72F">
      <w:pPr>
        <w:pStyle w:val="22"/>
        <w:rPr>
          <w:rFonts w:ascii="Arial" w:hAnsi="Arial" w:cs="Arial"/>
          <w:sz w:val="32"/>
          <w:szCs w:val="32"/>
        </w:rPr>
      </w:pPr>
    </w:p>
    <w:p w14:paraId="668BDAFE">
      <w:pPr>
        <w:pStyle w:val="6"/>
        <w:rPr>
          <w:rFonts w:ascii="Arial" w:hAnsi="Arial" w:cs="Arial"/>
          <w:sz w:val="32"/>
          <w:szCs w:val="32"/>
        </w:rPr>
      </w:pPr>
    </w:p>
    <w:p w14:paraId="30B28264">
      <w:pPr>
        <w:pStyle w:val="6"/>
        <w:rPr>
          <w:rFonts w:ascii="Arial" w:hAnsi="Arial" w:cs="Arial"/>
          <w:sz w:val="32"/>
          <w:szCs w:val="32"/>
        </w:rPr>
      </w:pPr>
    </w:p>
    <w:p w14:paraId="45C922C2">
      <w:pPr>
        <w:pStyle w:val="6"/>
        <w:rPr>
          <w:rFonts w:ascii="Arial" w:hAnsi="Arial" w:cs="Arial"/>
          <w:sz w:val="32"/>
          <w:szCs w:val="32"/>
        </w:rPr>
      </w:pPr>
    </w:p>
    <w:p w14:paraId="0233B328">
      <w:pPr>
        <w:pStyle w:val="6"/>
        <w:rPr>
          <w:rFonts w:ascii="Arial" w:hAnsi="Arial" w:cs="Arial"/>
          <w:sz w:val="32"/>
          <w:szCs w:val="32"/>
        </w:rPr>
      </w:pPr>
    </w:p>
    <w:p w14:paraId="65E4BC6C">
      <w:pPr>
        <w:pStyle w:val="6"/>
        <w:rPr>
          <w:rFonts w:ascii="Arial" w:hAnsi="Arial" w:cs="Arial"/>
          <w:sz w:val="32"/>
          <w:szCs w:val="32"/>
        </w:rPr>
      </w:pPr>
    </w:p>
    <w:p w14:paraId="7577245D">
      <w:pPr>
        <w:pStyle w:val="6"/>
        <w:rPr>
          <w:rFonts w:ascii="Arial" w:hAnsi="Arial" w:cs="Arial"/>
          <w:sz w:val="32"/>
          <w:szCs w:val="32"/>
        </w:rPr>
      </w:pPr>
    </w:p>
    <w:p w14:paraId="0A4AE94E">
      <w:pPr>
        <w:pStyle w:val="20"/>
        <w:snapToGrid w:val="0"/>
        <w:jc w:val="center"/>
        <w:rPr>
          <w:rFonts w:ascii="Arial" w:hAnsi="Arial" w:cs="Arial"/>
          <w:sz w:val="32"/>
          <w:szCs w:val="32"/>
        </w:rPr>
      </w:pPr>
    </w:p>
    <w:p w14:paraId="13C7226F">
      <w:pPr>
        <w:pStyle w:val="20"/>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cs="Times New Roman"/>
          <w:b/>
          <w:bCs/>
          <w:kern w:val="44"/>
          <w:sz w:val="32"/>
          <w:szCs w:val="32"/>
          <w:lang w:val="en-US" w:eastAsia="zh-CN" w:bidi="ar-SA"/>
        </w:rPr>
        <w:t>娄底市中心医院（广州医科大学附属第一医院娄底医院）电瓶车</w:t>
      </w:r>
      <w:bookmarkStart w:id="4" w:name="_GoBack"/>
      <w:bookmarkEnd w:id="4"/>
      <w:r>
        <w:rPr>
          <w:rFonts w:hint="eastAsia"/>
          <w:bCs/>
          <w:sz w:val="32"/>
          <w:szCs w:val="32"/>
          <w:lang w:val="en-US" w:eastAsia="zh-CN"/>
        </w:rPr>
        <w:t>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四</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20"/>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娄底市中心医院（广州医科大学附属第一医院娄底医院）电瓶车采购</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20"/>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20"/>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娄底市中心医院（广州医科大学附属第一医院娄底医院）电瓶车采购</w:t>
      </w:r>
      <w:r>
        <w:rPr>
          <w:rFonts w:hint="eastAsia" w:asciiTheme="minorEastAsia" w:hAnsiTheme="minorEastAsia" w:eastAsiaTheme="minorEastAsia" w:cstheme="minorEastAsia"/>
          <w:b w:val="0"/>
          <w:bCs/>
          <w:color w:val="auto"/>
          <w:sz w:val="24"/>
          <w:szCs w:val="24"/>
          <w:lang w:val="en-US" w:eastAsia="zh-CN"/>
        </w:rPr>
        <w:t>项目</w:t>
      </w:r>
    </w:p>
    <w:p w14:paraId="0CDBF21C">
      <w:pPr>
        <w:pStyle w:val="20"/>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3DA6F090">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1、报名方式及报名内容：包含但不限于将以下信息发至邮箱（28693680@QQ,COM）参与项目名称、公司名称、联系人、联系方式，公司相关资质等；</w:t>
      </w:r>
    </w:p>
    <w:p w14:paraId="6D7F5F00">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2、报名截止时间：自本报名信息发布之日起5个工作日；</w:t>
      </w:r>
    </w:p>
    <w:p w14:paraId="20AA601E">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3、开标时间：2026年4月30日9:30；</w:t>
      </w:r>
    </w:p>
    <w:p w14:paraId="3C13876A">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4、开标地点;娄底市中心医院综合楼420室。</w:t>
      </w:r>
    </w:p>
    <w:p w14:paraId="6FE9AB58">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p>
    <w:p w14:paraId="67F7E3C9">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1、采购人名称：娄底市中心医院（广州医科大学附属第一医院娄底医院）</w:t>
      </w:r>
    </w:p>
    <w:p w14:paraId="31DB0AFF">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2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6D411BA9">
      <w:pPr>
        <w:pStyle w:val="22"/>
        <w:rPr>
          <w:rFonts w:hint="eastAsia"/>
          <w:lang w:val="en-US" w:eastAsia="zh-CN"/>
        </w:rPr>
      </w:pPr>
    </w:p>
    <w:p w14:paraId="7E250597">
      <w:pPr>
        <w:pStyle w:val="22"/>
        <w:jc w:val="both"/>
        <w:rPr>
          <w:rFonts w:hint="default"/>
          <w:lang w:val="en-US" w:eastAsia="zh-CN"/>
        </w:rPr>
      </w:pPr>
    </w:p>
    <w:p w14:paraId="22CD3DC2">
      <w:pPr>
        <w:pStyle w:val="20"/>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20"/>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22"/>
        <w:rPr>
          <w:rFonts w:hint="eastAsia" w:ascii="宋体" w:hAnsi="宋体" w:cs="宋体"/>
          <w:b/>
          <w:bCs/>
          <w:color w:val="auto"/>
          <w:sz w:val="44"/>
          <w:szCs w:val="44"/>
          <w:lang w:val="en-US" w:eastAsia="zh-CN"/>
        </w:rPr>
      </w:pPr>
    </w:p>
    <w:p w14:paraId="6DFDBEAA">
      <w:pPr>
        <w:pStyle w:val="6"/>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21"/>
        <w:rPr>
          <w:rFonts w:hint="eastAsia"/>
          <w:lang w:val="en-US" w:eastAsia="zh-CN"/>
        </w:rPr>
      </w:pPr>
    </w:p>
    <w:p w14:paraId="05DE6F3A">
      <w:pPr>
        <w:rPr>
          <w:rFonts w:hint="eastAsia"/>
          <w:lang w:val="en-US" w:eastAsia="zh-CN"/>
        </w:rPr>
      </w:pPr>
    </w:p>
    <w:p w14:paraId="737FD4C2">
      <w:pPr>
        <w:rPr>
          <w:rFonts w:hint="eastAsia"/>
          <w:lang w:val="en-US" w:eastAsia="zh-CN"/>
        </w:rPr>
      </w:pPr>
    </w:p>
    <w:p w14:paraId="4EF09EFF">
      <w:pPr>
        <w:rPr>
          <w:rFonts w:hint="eastAsia"/>
          <w:lang w:val="en-US" w:eastAsia="zh-CN"/>
        </w:rPr>
      </w:pPr>
    </w:p>
    <w:p w14:paraId="7FF5E5C3">
      <w:pPr>
        <w:rPr>
          <w:rFonts w:hint="eastAsia"/>
          <w:lang w:val="en-US" w:eastAsia="zh-CN"/>
        </w:rPr>
      </w:pPr>
    </w:p>
    <w:p w14:paraId="28624900">
      <w:pPr>
        <w:pStyle w:val="20"/>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6"/>
        <w:tblW w:w="749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74"/>
        <w:gridCol w:w="2824"/>
        <w:gridCol w:w="1382"/>
        <w:gridCol w:w="2310"/>
      </w:tblGrid>
      <w:tr w14:paraId="74B071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90" w:hRule="atLeast"/>
          <w:jc w:val="center"/>
        </w:trPr>
        <w:tc>
          <w:tcPr>
            <w:tcW w:w="97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项目</w:t>
            </w:r>
            <w:r>
              <w:rPr>
                <w:rFonts w:hint="eastAsia" w:asciiTheme="minorEastAsia" w:hAnsiTheme="minorEastAsia" w:eastAsiaTheme="minorEastAsia" w:cstheme="minorEastAsia"/>
                <w:kern w:val="2"/>
                <w:sz w:val="24"/>
                <w:szCs w:val="24"/>
              </w:rPr>
              <w:t>名称</w:t>
            </w:r>
          </w:p>
        </w:tc>
        <w:tc>
          <w:tcPr>
            <w:tcW w:w="138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采购数量</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1CE676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7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824"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娄底市中心医院（广州医科大学附属第一医院娄底医院）电瓶车采购</w:t>
            </w:r>
          </w:p>
        </w:tc>
        <w:tc>
          <w:tcPr>
            <w:tcW w:w="138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7</w:t>
            </w:r>
          </w:p>
        </w:tc>
      </w:tr>
    </w:tbl>
    <w:p w14:paraId="737A1F4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3、服务地点：娄底市中心医院（广州医科大学附属第一医院娄底医院）、广州医科大学附属第一医院娄底医院。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E8A806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供应商资格要求：</w:t>
      </w:r>
    </w:p>
    <w:p w14:paraId="28EAD72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（一）、经营范围包含电瓶车销售或相关经营项目</w:t>
      </w:r>
    </w:p>
    <w:p w14:paraId="09C2368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 若投标人为代理商；生产厂家须具备《场（厂）内专用机动车辆生产许可证》，符合《中华人民共和国特种设备安全法》第十八条规定的生产条件，产品严格遵循TSG 81-2022《场(厂)内专用机动车辆安全技术规程》要求（该规程自2022年12月1日起施行）。</w:t>
      </w:r>
    </w:p>
    <w:p w14:paraId="7E6A297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（三）、所投电瓶车须通过国家相关质量检测，具备有效的《委托检验报告》《特种设备型式试验报告》，严禁超出资质认定能力范围出具检测报告。</w:t>
      </w:r>
    </w:p>
    <w:p w14:paraId="14BECF8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技术服务要求：</w:t>
      </w:r>
    </w:p>
    <w:p w14:paraId="6AF6F82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（一）动力及噪音要求:动力类型：纯电动（符合国家最新节能、环保标准）；运行噪音≤60dB，行驶平稳，无明显颠簸，完全适配医院安静的诊疗环境，避免干扰患者休息。</w:t>
      </w:r>
    </w:p>
    <w:p w14:paraId="0130919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（二）乘员及轮椅适配要求：额定乘员8人两台，每个车辆须预留至少1个标准轮椅停放空间，配备扶手、轮椅固定绑带/卡槽等设施，方便行动不便患者安全上下及固定，提升转运安全性。</w:t>
      </w:r>
    </w:p>
    <w:p w14:paraId="15C89F3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行驶及续航要求：最高车速：≤30km/h（符合医院院区限速管理要求）；最小制动距离≤3m（行驶速度v=20km/h时），具备可靠的制动性能，保障人员出行安全；续驶里程：≥300km（单次充满电后），满足医院全天（6-8小时）连续运行需求；充电时间≤10小时（放电率为80%），适配医院日常运营节奏。</w:t>
      </w:r>
    </w:p>
    <w:p w14:paraId="71A0334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车身尺寸及路况适配要求：车身尺寸：长×宽×高按4500mm×1580mm×2100mm规格执行，允许±2%偏差；最小外侧转弯半径≤6.2m，最小离地间距≥150mm（空载状态），适配医院院内狭窄通道、拐角及复杂路况，确保通行顺畅。</w:t>
      </w:r>
    </w:p>
    <w:p w14:paraId="7A51130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五）车架、车身及座椅要求：车架与车身：采用高强度钢结构焊接，整车车架表面采用汽车电泳防锈技术，提升防腐性能；地板为铝合金数控切割地板，耐腐蚀、易清洁，符合医院卫生管理要求；座椅：采用人体工程学防水设计，分段式布局，同向乘员座椅坐间距离≥650mm，乘员座椅面到顶棚之间的距离≥1000mm，保障乘坐舒适性；患者转运型座椅需具备防滑、防压疮功能，适配长期乘坐的患者需求。</w:t>
      </w:r>
    </w:p>
    <w:p w14:paraId="1490B5F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六）安全配置要求：配备真空助力液压刹车系统，前碟刹后鼓刹双回路液压制动、HAC坡道起动辅助功能、电机能量回馈电制动功能；配备驻车刹车，操作便捷；车身配备灭火器，方便应急使用；车身内饰材料采用阻燃材料，符合GB 8410-2006《汽车内饰材料的燃烧特性》规定（燃烧速度不大于100mm/min）。</w:t>
      </w:r>
    </w:p>
    <w:p w14:paraId="1592656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七）灯光、信号及控制系统要求：灯光及信号：配备组合大灯（含LED远光灯、近光灯、LED转向灯、日间行车灯），LED后尾灯、倒车灯，电喇叭及倒车蜂鸣器；仪表与控制系统：全弹性ABS塑料成型仪表台，配备电压表、电流表、车速里程表、仪表指示灯、危险警报开关；具备倒车影像、2只及以上5A USB接口（可实现充电、播放多媒体功能）；</w:t>
      </w:r>
    </w:p>
    <w:p w14:paraId="24A7825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（八）电控、电机、电池及充电机要求：电控：交流控制器≥72V/400A，具有过电流、过热、过电压和欠电压保护功能，防护等级符合GB 4208-2008中IPX5等级，适应医院各类环境使用；电机：交流电机≥7.5KW/6800r/min，绝缘等级为H级，防护等级为IP54，最大电流450A，动力强劲且运行稳定；电池：磷酸铁电池≥72V/320ah（须单独提供电池实物照片或官方宣传彩页，加盖投标人公章），具备防过充、防过放、短路保护功能，延长电池使用寿命，保障车辆稳定运行；充电机：智能车载快速充电器≥72V/35A，适配医院220V常规电源，方便院内充电。</w:t>
      </w:r>
    </w:p>
    <w:p w14:paraId="136ED20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九）悬挂系统及轮胎要求：悬挂系统：前桥麦弗逊独立悬挂+螺旋弹簧，后桥多连杆独立悬挂，有效缓冲路面颠簸，提升行驶舒适性；轮胎：12寸轮毂，155R12真空胎，耐磨、防滑，适配医院院内路面，降低故障发生率。</w:t>
      </w:r>
    </w:p>
    <w:p w14:paraId="4BA40E0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十）其他要求：配备蓝牙多媒体播放系统、防水型扬声器，支持USB、SD卡等播放模式；电气线路采用双线制，绝缘性能良好，插接器有定向防护设计，防止接反；转向系统采用EPS电子助力转向，操作轻便，保障车辆安全。车身颜色：统一为医院指定颜色，车身可印制医院LOGO及“患者转运专用”“医护专用”等标识（标识样式由采购单位提供）；车辆需具备良好的密封性，可配备简易遮阳、防雨装置。</w:t>
      </w:r>
    </w:p>
    <w:p w14:paraId="7CEB88D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（十一）参数偏离说明：所有参数若存在未明确范围的规格、尺寸等，允许在规定数值范围内存在±3%的偏离，超出该范围视为负偏离，投标时须明确说明偏离情况并提供佐证材料。</w:t>
      </w:r>
    </w:p>
    <w:p w14:paraId="06E4ED3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商务及服务要求：</w:t>
      </w:r>
    </w:p>
    <w:p w14:paraId="1A7DC6F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一）交付要求:交付期限：签订合同后20个工作日内，完成所有电瓶车的交付、安装、调试及验收工作，确保车辆正常投入使用；交付资料：每辆车须提供产品合格证、使用说明书、维修手册、检测报告、配件清单、合法有效的发票等完整资料，所有资料须真实有效、齐全规范。</w:t>
      </w:r>
    </w:p>
    <w:p w14:paraId="509D4A8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二）运输、装卸及培训要求：运输及装卸：由投标人负责全程运输、装卸工作，相关费用全部包含在投标报价中，运输过程中造成的车辆损坏、丢失等一切损失由投标人承担全部责任；培训服务：成交供应商须派遣1-2名专业技术人员，为采购单位提供免费培训服务，培训内容包括车辆驾驶操作、安全操作规范、日常维护保养、常见故障排查等，确保医院相关操作人员能够熟练掌握车辆使用及维护技能。</w:t>
      </w:r>
    </w:p>
    <w:p w14:paraId="56911D3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三）质保及售后响应要求：质保期：整车质保不少于1年，核心部件（电控、电机、电池）质保不少于2年，质保期内非人为操作不当造成的零配件损坏、设备故障，由投标人负责配件的更换；响应时间：质保期内，车辆出现故障，投标人须在12小时内响应，24小时确定故障原因并提出解决方案；</w:t>
      </w:r>
    </w:p>
    <w:p w14:paraId="0AA8F4D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（四）配件供应及定期维护要求：配件供应：零配件更换响应时间不超过72小时；质保期结束后，投标人仍需为采购单位提供长期、优惠的零配件供应服务，明确零配件优惠幅度；</w:t>
      </w:r>
    </w:p>
    <w:p w14:paraId="4C3D94F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（五）投标人具备完善的售后服务体系，在湖南省内设有固定的售后服务网点及专业维修人员或和作网点，能及时响应医院的售后需求，确保故障快速处理。</w:t>
      </w:r>
    </w:p>
    <w:p w14:paraId="6690A9F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六）通过银行转账方式向中标方指定银行账户支付款项；在所有车辆交付、调试完成，经医院组织验收合格并签署验收报告后，在5个工作日内支付合同中标总金额剩余的90%；余款10%在质保期届满且不存在需被扣除情形之日起10个工作日内，免息退还。</w:t>
      </w:r>
    </w:p>
    <w:p w14:paraId="3F0B213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p>
    <w:p w14:paraId="19C9D10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验收标准：</w:t>
      </w:r>
    </w:p>
    <w:p w14:paraId="6C4FC87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（一）外观验收:车身无划痕、凹陷、掉漆等瑕疵，表面平整光滑；医院LOGO及相关标识清晰规范、印制牢固；座椅、仪表、灯光、扶手等各类部件完好无损，安装牢固，无松动现象。</w:t>
      </w:r>
    </w:p>
    <w:p w14:paraId="278C408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（二）性能验收:车辆启动、制动、转向、灯光、音响、空调（若有）等功能正常；动力性能、续航里程、运行噪音、制动距离等各项指标均符合本采购需求的技术参数要求。</w:t>
      </w:r>
    </w:p>
    <w:p w14:paraId="4FE8CD2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（三）资料验收:产品合格证、使用说明书、维修手册、检测报告、配件清单、发票等交付资料齐全、真实有效，符合相关规范要求，无虚假、不实信息。</w:t>
      </w:r>
    </w:p>
    <w:p w14:paraId="3623981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四）验收流程:投标人提交验收申请后，采购单位在5个工作日内组织相关人员进行验收，验收合格后签署验收报告；若验收不合格，投标人须在3个工作日内完成整改，直至验收合格，整改产生的所有费用由投标人承担，逾期未整改合格的，采购单位有权解除合同并追究投标人违约责任。</w:t>
      </w:r>
    </w:p>
    <w:p w14:paraId="641CBD6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sz w:val="24"/>
          <w:szCs w:val="24"/>
          <w:highlight w:val="none"/>
          <w:lang w:val="en-US" w:eastAsia="zh-CN"/>
        </w:rPr>
      </w:pPr>
    </w:p>
    <w:p w14:paraId="002EA66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如按法律规定提供证件）、生产厂家营业执照（如按法律规定需提供）、生产许可证（如按法律规定需提供）、产品注册证（如按法律规定需提供）；</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8BAD364">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2A5A80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宋体" w:hAnsi="宋体" w:eastAsia="宋体" w:cs="宋体"/>
          <w:b w:val="0"/>
          <w:bCs w:val="0"/>
          <w:kern w:val="0"/>
          <w:sz w:val="24"/>
          <w:szCs w:val="24"/>
          <w:lang w:val="en-US" w:eastAsia="zh-CN" w:bidi="ar"/>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 xml:space="preserve">  </w:t>
      </w:r>
      <w:r>
        <w:rPr>
          <w:rFonts w:hint="eastAsia" w:cs="宋体"/>
          <w:b w:val="0"/>
          <w:bCs w:val="0"/>
          <w:kern w:val="0"/>
          <w:sz w:val="24"/>
          <w:szCs w:val="24"/>
          <w:lang w:val="en-US" w:eastAsia="zh-CN" w:bidi="ar"/>
        </w:rPr>
        <w:t xml:space="preserve">          </w:t>
      </w:r>
      <w:r>
        <w:rPr>
          <w:rFonts w:hint="eastAsia" w:ascii="宋体" w:hAnsi="宋体" w:eastAsia="宋体" w:cs="宋体"/>
          <w:b w:val="0"/>
          <w:bCs w:val="0"/>
          <w:kern w:val="0"/>
          <w:sz w:val="24"/>
          <w:szCs w:val="24"/>
          <w:lang w:val="en-US" w:eastAsia="zh-CN" w:bidi="ar"/>
        </w:rPr>
        <w:t>合同编号：</w:t>
      </w:r>
    </w:p>
    <w:p w14:paraId="155C265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娄</w:t>
      </w:r>
      <w:r>
        <w:rPr>
          <w:rFonts w:hint="eastAsia" w:ascii="方正小标宋简体" w:hAnsi="方正小标宋简体" w:eastAsia="方正小标宋简体" w:cs="方正小标宋简体"/>
          <w:b w:val="0"/>
          <w:bCs w:val="0"/>
          <w:sz w:val="36"/>
          <w:szCs w:val="36"/>
        </w:rPr>
        <w:t>底市中心医院（娄底医院）</w:t>
      </w:r>
      <w:r>
        <w:rPr>
          <w:rFonts w:hint="eastAsia" w:ascii="方正小标宋简体" w:hAnsi="方正小标宋简体" w:eastAsia="方正小标宋简体" w:cs="方正小标宋简体"/>
          <w:b w:val="0"/>
          <w:bCs w:val="0"/>
          <w:sz w:val="36"/>
          <w:szCs w:val="36"/>
          <w:lang w:val="en-US" w:eastAsia="zh-CN"/>
        </w:rPr>
        <w:t>电瓶车</w:t>
      </w:r>
      <w:r>
        <w:rPr>
          <w:rFonts w:hint="eastAsia" w:ascii="方正小标宋简体" w:hAnsi="方正小标宋简体" w:eastAsia="方正小标宋简体" w:cs="方正小标宋简体"/>
          <w:b w:val="0"/>
          <w:bCs w:val="0"/>
          <w:sz w:val="36"/>
          <w:szCs w:val="36"/>
        </w:rPr>
        <w:t>采购合同</w:t>
      </w:r>
    </w:p>
    <w:p w14:paraId="7B2A043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b w:val="0"/>
          <w:bCs w:val="0"/>
          <w:kern w:val="0"/>
          <w:sz w:val="24"/>
          <w:szCs w:val="24"/>
          <w:lang w:val="en-US" w:eastAsia="zh-CN" w:bidi="ar"/>
        </w:rPr>
      </w:pPr>
    </w:p>
    <w:p w14:paraId="27535D40">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bCs/>
          <w:kern w:val="0"/>
          <w:sz w:val="24"/>
          <w:szCs w:val="24"/>
          <w:lang w:val="en-US" w:eastAsia="zh-CN" w:bidi="ar"/>
        </w:rPr>
        <w:t>甲方：</w:t>
      </w:r>
      <w:r>
        <w:rPr>
          <w:rFonts w:hint="eastAsia" w:ascii="宋体" w:hAnsi="宋体" w:eastAsia="宋体" w:cs="宋体"/>
          <w:b w:val="0"/>
          <w:bCs w:val="0"/>
          <w:kern w:val="0"/>
          <w:sz w:val="24"/>
          <w:szCs w:val="24"/>
          <w:lang w:val="en-US" w:eastAsia="zh-CN" w:bidi="ar"/>
        </w:rPr>
        <w:t>娄底市中心医院</w:t>
      </w:r>
    </w:p>
    <w:p w14:paraId="5DE8ACD1">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法定代表人：杨吉军</w:t>
      </w:r>
    </w:p>
    <w:p w14:paraId="32778251">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统一社会信用代码：12431300447162073W</w:t>
      </w:r>
    </w:p>
    <w:p w14:paraId="2830ACCC">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kern w:val="0"/>
          <w:sz w:val="24"/>
          <w:szCs w:val="24"/>
          <w:lang w:val="en-US" w:eastAsia="zh-CN" w:bidi="ar"/>
        </w:rPr>
      </w:pPr>
    </w:p>
    <w:p w14:paraId="3EB54E65">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乙方：</w:t>
      </w:r>
    </w:p>
    <w:p w14:paraId="44CC02B2">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法定代表人：</w:t>
      </w:r>
    </w:p>
    <w:p w14:paraId="7C863794">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统一社会信用代码：</w:t>
      </w:r>
    </w:p>
    <w:p w14:paraId="0C265158">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b w:val="0"/>
          <w:bCs w:val="0"/>
          <w:kern w:val="0"/>
          <w:sz w:val="24"/>
          <w:szCs w:val="24"/>
          <w:lang w:val="en-US" w:eastAsia="zh-CN" w:bidi="ar"/>
        </w:rPr>
      </w:pPr>
    </w:p>
    <w:p w14:paraId="350AB495">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甲方通过</w:t>
      </w:r>
      <w:r>
        <w:rPr>
          <w:rFonts w:hint="eastAsia" w:ascii="宋体" w:hAnsi="宋体" w:eastAsia="宋体" w:cs="宋体"/>
          <w:b w:val="0"/>
          <w:bCs w:val="0"/>
          <w:color w:val="0000FF"/>
          <w:kern w:val="0"/>
          <w:sz w:val="24"/>
          <w:szCs w:val="24"/>
          <w:u w:val="single"/>
          <w:lang w:val="en-US" w:eastAsia="zh-CN" w:bidi="ar"/>
        </w:rPr>
        <w:t>医院公开挂网方式</w:t>
      </w:r>
      <w:r>
        <w:rPr>
          <w:rFonts w:hint="eastAsia" w:ascii="宋体" w:hAnsi="宋体" w:eastAsia="宋体" w:cs="宋体"/>
          <w:b w:val="0"/>
          <w:bCs w:val="0"/>
          <w:kern w:val="0"/>
          <w:sz w:val="24"/>
          <w:szCs w:val="24"/>
          <w:lang w:val="en-US" w:eastAsia="zh-CN" w:bidi="ar"/>
        </w:rPr>
        <w:t>采购</w:t>
      </w:r>
      <w:r>
        <w:rPr>
          <w:rFonts w:hint="eastAsia" w:ascii="宋体" w:hAnsi="宋体" w:cs="宋体"/>
          <w:b w:val="0"/>
          <w:bCs w:val="0"/>
          <w:kern w:val="0"/>
          <w:sz w:val="24"/>
          <w:szCs w:val="24"/>
          <w:u w:val="single"/>
          <w:lang w:val="en-US" w:eastAsia="zh-CN" w:bidi="ar"/>
        </w:rPr>
        <w:t>电瓶车</w:t>
      </w:r>
      <w:r>
        <w:rPr>
          <w:rFonts w:hint="eastAsia" w:ascii="宋体" w:hAnsi="宋体" w:eastAsia="宋体" w:cs="宋体"/>
          <w:b w:val="0"/>
          <w:bCs w:val="0"/>
          <w:kern w:val="0"/>
          <w:sz w:val="24"/>
          <w:szCs w:val="24"/>
          <w:lang w:val="en-US" w:eastAsia="zh-CN" w:bidi="ar"/>
        </w:rPr>
        <w:t>，乙方为中选供应商。现根据《中华人民共和国民法典》《中华人民共和国政府采购法》等有关法律法规的规定，甲、乙双方在平等、自愿、公平、诚信的基础上充分协商，就采购</w:t>
      </w:r>
      <w:r>
        <w:rPr>
          <w:rFonts w:hint="eastAsia" w:ascii="宋体" w:hAnsi="宋体" w:cs="宋体"/>
          <w:b w:val="0"/>
          <w:bCs w:val="0"/>
          <w:kern w:val="0"/>
          <w:sz w:val="24"/>
          <w:szCs w:val="24"/>
          <w:u w:val="single"/>
          <w:lang w:val="en-US" w:eastAsia="zh-CN" w:bidi="ar"/>
        </w:rPr>
        <w:t>电瓶车</w:t>
      </w:r>
      <w:r>
        <w:rPr>
          <w:rFonts w:hint="eastAsia" w:ascii="宋体" w:hAnsi="宋体" w:eastAsia="宋体" w:cs="宋体"/>
          <w:b w:val="0"/>
          <w:bCs w:val="0"/>
          <w:kern w:val="0"/>
          <w:sz w:val="24"/>
          <w:szCs w:val="24"/>
          <w:lang w:val="en-US" w:eastAsia="zh-CN" w:bidi="ar"/>
        </w:rPr>
        <w:t>事宜达成一致，特订立本合同，以资共同遵守。</w:t>
      </w:r>
    </w:p>
    <w:p w14:paraId="0BA58916">
      <w:pPr>
        <w:pStyle w:val="3"/>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2" w:firstLineChars="200"/>
        <w:jc w:val="left"/>
        <w:textAlignment w:val="auto"/>
        <w:rPr>
          <w:rFonts w:hint="default" w:ascii="宋体" w:hAnsi="宋体" w:eastAsia="宋体" w:cs="宋体"/>
          <w:b/>
          <w:bCs/>
          <w:color w:val="0000FF"/>
          <w:sz w:val="24"/>
          <w:szCs w:val="24"/>
          <w:lang w:val="en-US" w:eastAsia="zh-CN"/>
        </w:rPr>
      </w:pPr>
      <w:r>
        <w:rPr>
          <w:rFonts w:hint="eastAsia" w:ascii="宋体" w:hAnsi="宋体" w:eastAsia="宋体" w:cs="宋体"/>
          <w:b/>
          <w:bCs/>
          <w:color w:val="0000FF"/>
          <w:sz w:val="24"/>
          <w:szCs w:val="24"/>
        </w:rPr>
        <w:t>一、</w:t>
      </w:r>
      <w:r>
        <w:rPr>
          <w:rFonts w:hint="eastAsia" w:cs="宋体"/>
          <w:b/>
          <w:bCs/>
          <w:color w:val="0000FF"/>
          <w:sz w:val="24"/>
          <w:szCs w:val="24"/>
          <w:lang w:val="en-US" w:eastAsia="zh-CN"/>
        </w:rPr>
        <w:t>采购内容</w:t>
      </w:r>
    </w:p>
    <w:p w14:paraId="51975C3F">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default" w:ascii="宋体" w:hAnsi="宋体" w:eastAsia="宋体" w:cs="宋体"/>
          <w:b w:val="0"/>
          <w:bCs w:val="0"/>
          <w:color w:val="0000FF"/>
          <w:sz w:val="24"/>
          <w:szCs w:val="24"/>
          <w:lang w:val="en-US" w:eastAsia="zh-CN"/>
        </w:rPr>
      </w:pPr>
      <w:r>
        <w:rPr>
          <w:rFonts w:hint="eastAsia" w:cs="宋体"/>
          <w:b w:val="0"/>
          <w:bCs w:val="0"/>
          <w:color w:val="0000FF"/>
          <w:sz w:val="24"/>
          <w:szCs w:val="24"/>
          <w:lang w:val="en-US" w:eastAsia="zh-CN"/>
        </w:rPr>
        <w:t>1.1 产品名称、规格型号、数量、价格</w:t>
      </w:r>
    </w:p>
    <w:tbl>
      <w:tblPr>
        <w:tblStyle w:val="16"/>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74"/>
        <w:gridCol w:w="2325"/>
        <w:gridCol w:w="1029"/>
        <w:gridCol w:w="1275"/>
        <w:gridCol w:w="1564"/>
        <w:gridCol w:w="1830"/>
      </w:tblGrid>
      <w:tr w14:paraId="48CB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7" w:hRule="exact"/>
          <w:tblHeader/>
        </w:trPr>
        <w:tc>
          <w:tcPr>
            <w:tcW w:w="1074" w:type="dxa"/>
            <w:shd w:val="clear" w:color="auto" w:fill="F2F3F5"/>
            <w:noWrap w:val="0"/>
            <w:tcMar>
              <w:top w:w="120" w:type="dxa"/>
              <w:left w:w="120" w:type="dxa"/>
              <w:bottom w:w="120" w:type="dxa"/>
              <w:right w:w="120" w:type="dxa"/>
            </w:tcMar>
            <w:vAlign w:val="center"/>
          </w:tcPr>
          <w:p w14:paraId="252C87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产品</w:t>
            </w:r>
          </w:p>
          <w:p w14:paraId="616E88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名称</w:t>
            </w:r>
          </w:p>
        </w:tc>
        <w:tc>
          <w:tcPr>
            <w:tcW w:w="2325" w:type="dxa"/>
            <w:shd w:val="clear" w:color="auto" w:fill="F2F3F5"/>
            <w:noWrap w:val="0"/>
            <w:tcMar>
              <w:top w:w="120" w:type="dxa"/>
              <w:left w:w="120" w:type="dxa"/>
              <w:bottom w:w="120" w:type="dxa"/>
              <w:right w:w="120" w:type="dxa"/>
            </w:tcMar>
            <w:vAlign w:val="center"/>
          </w:tcPr>
          <w:p w14:paraId="082F59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规格型号</w:t>
            </w:r>
          </w:p>
        </w:tc>
        <w:tc>
          <w:tcPr>
            <w:tcW w:w="1029" w:type="dxa"/>
            <w:shd w:val="clear" w:color="auto" w:fill="F2F3F5"/>
            <w:noWrap w:val="0"/>
            <w:tcMar>
              <w:top w:w="120" w:type="dxa"/>
              <w:left w:w="120" w:type="dxa"/>
              <w:bottom w:w="120" w:type="dxa"/>
              <w:right w:w="120" w:type="dxa"/>
            </w:tcMar>
            <w:vAlign w:val="center"/>
          </w:tcPr>
          <w:p w14:paraId="0A9E99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数量（辆）</w:t>
            </w:r>
          </w:p>
        </w:tc>
        <w:tc>
          <w:tcPr>
            <w:tcW w:w="1275" w:type="dxa"/>
            <w:shd w:val="clear" w:color="auto" w:fill="F2F3F5"/>
            <w:noWrap w:val="0"/>
            <w:tcMar>
              <w:top w:w="120" w:type="dxa"/>
              <w:left w:w="120" w:type="dxa"/>
              <w:bottom w:w="120" w:type="dxa"/>
              <w:right w:w="120" w:type="dxa"/>
            </w:tcMar>
            <w:vAlign w:val="center"/>
          </w:tcPr>
          <w:p w14:paraId="2128F0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单价（元）</w:t>
            </w:r>
          </w:p>
        </w:tc>
        <w:tc>
          <w:tcPr>
            <w:tcW w:w="1564" w:type="dxa"/>
            <w:shd w:val="clear" w:color="auto" w:fill="F2F3F5"/>
            <w:noWrap w:val="0"/>
            <w:tcMar>
              <w:top w:w="120" w:type="dxa"/>
              <w:left w:w="120" w:type="dxa"/>
              <w:bottom w:w="120" w:type="dxa"/>
              <w:right w:w="120" w:type="dxa"/>
            </w:tcMar>
            <w:vAlign w:val="center"/>
          </w:tcPr>
          <w:p w14:paraId="1FADA9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总价（元）</w:t>
            </w:r>
          </w:p>
        </w:tc>
        <w:tc>
          <w:tcPr>
            <w:tcW w:w="1830" w:type="dxa"/>
            <w:shd w:val="clear" w:color="auto" w:fill="F2F3F5"/>
            <w:noWrap w:val="0"/>
            <w:tcMar>
              <w:top w:w="120" w:type="dxa"/>
              <w:left w:w="120" w:type="dxa"/>
              <w:bottom w:w="120" w:type="dxa"/>
              <w:right w:w="120" w:type="dxa"/>
            </w:tcMar>
            <w:vAlign w:val="center"/>
          </w:tcPr>
          <w:p w14:paraId="193A4B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jc w:val="center"/>
              <w:textAlignment w:val="top"/>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备注</w:t>
            </w:r>
          </w:p>
        </w:tc>
      </w:tr>
      <w:tr w14:paraId="6185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7" w:hRule="exact"/>
        </w:trPr>
        <w:tc>
          <w:tcPr>
            <w:tcW w:w="1074" w:type="dxa"/>
            <w:noWrap w:val="0"/>
            <w:tcMar>
              <w:top w:w="120" w:type="dxa"/>
              <w:left w:w="120" w:type="dxa"/>
              <w:bottom w:w="120" w:type="dxa"/>
              <w:right w:w="120" w:type="dxa"/>
            </w:tcMar>
            <w:vAlign w:val="center"/>
          </w:tcPr>
          <w:p w14:paraId="4C46AC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top"/>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电瓶车</w:t>
            </w:r>
          </w:p>
        </w:tc>
        <w:tc>
          <w:tcPr>
            <w:tcW w:w="2325" w:type="dxa"/>
            <w:noWrap w:val="0"/>
            <w:tcMar>
              <w:top w:w="120" w:type="dxa"/>
              <w:left w:w="120" w:type="dxa"/>
              <w:bottom w:w="120" w:type="dxa"/>
              <w:right w:w="120" w:type="dxa"/>
            </w:tcMar>
            <w:vAlign w:val="center"/>
          </w:tcPr>
          <w:p w14:paraId="269FC7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val="en-US" w:eastAsia="zh-CN" w:bidi="ar"/>
              </w:rPr>
              <w:t>额定乘员</w:t>
            </w:r>
            <w:r>
              <w:rPr>
                <w:rFonts w:hint="eastAsia" w:ascii="宋体" w:hAnsi="宋体" w:cs="宋体"/>
                <w:b w:val="0"/>
                <w:bCs w:val="0"/>
                <w:kern w:val="0"/>
                <w:sz w:val="24"/>
                <w:szCs w:val="24"/>
                <w:highlight w:val="none"/>
                <w:lang w:val="en-US" w:eastAsia="zh-CN" w:bidi="ar"/>
              </w:rPr>
              <w:t>8</w:t>
            </w:r>
            <w:r>
              <w:rPr>
                <w:rFonts w:hint="eastAsia" w:ascii="宋体" w:hAnsi="宋体" w:eastAsia="宋体" w:cs="宋体"/>
                <w:b w:val="0"/>
                <w:bCs w:val="0"/>
                <w:kern w:val="0"/>
                <w:sz w:val="24"/>
                <w:szCs w:val="24"/>
                <w:highlight w:val="none"/>
                <w:lang w:val="en-US" w:eastAsia="zh-CN" w:bidi="ar"/>
              </w:rPr>
              <w:t>人，带轮椅固定设施</w:t>
            </w:r>
          </w:p>
        </w:tc>
        <w:tc>
          <w:tcPr>
            <w:tcW w:w="1029" w:type="dxa"/>
            <w:noWrap w:val="0"/>
            <w:tcMar>
              <w:top w:w="120" w:type="dxa"/>
              <w:left w:w="120" w:type="dxa"/>
              <w:bottom w:w="120" w:type="dxa"/>
              <w:right w:w="120" w:type="dxa"/>
            </w:tcMar>
            <w:vAlign w:val="center"/>
          </w:tcPr>
          <w:p w14:paraId="2E7757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top"/>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1275" w:type="dxa"/>
            <w:noWrap w:val="0"/>
            <w:tcMar>
              <w:top w:w="120" w:type="dxa"/>
              <w:left w:w="120" w:type="dxa"/>
              <w:bottom w:w="120" w:type="dxa"/>
              <w:right w:w="120" w:type="dxa"/>
            </w:tcMar>
            <w:vAlign w:val="center"/>
          </w:tcPr>
          <w:p w14:paraId="77414C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top"/>
              <w:rPr>
                <w:rFonts w:hint="eastAsia" w:ascii="宋体" w:hAnsi="宋体" w:eastAsia="宋体" w:cs="宋体"/>
                <w:b w:val="0"/>
                <w:bCs w:val="0"/>
                <w:sz w:val="24"/>
                <w:szCs w:val="24"/>
                <w:highlight w:val="none"/>
                <w:lang w:val="en-US" w:eastAsia="zh-CN"/>
              </w:rPr>
            </w:pPr>
          </w:p>
        </w:tc>
        <w:tc>
          <w:tcPr>
            <w:tcW w:w="1564" w:type="dxa"/>
            <w:noWrap w:val="0"/>
            <w:tcMar>
              <w:top w:w="120" w:type="dxa"/>
              <w:left w:w="120" w:type="dxa"/>
              <w:bottom w:w="120" w:type="dxa"/>
              <w:right w:w="120" w:type="dxa"/>
            </w:tcMar>
            <w:vAlign w:val="center"/>
          </w:tcPr>
          <w:p w14:paraId="0D1DB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top"/>
              <w:rPr>
                <w:rFonts w:hint="eastAsia" w:ascii="宋体" w:hAnsi="宋体" w:eastAsia="宋体" w:cs="宋体"/>
                <w:b w:val="0"/>
                <w:bCs w:val="0"/>
                <w:sz w:val="24"/>
                <w:szCs w:val="24"/>
                <w:highlight w:val="none"/>
                <w:lang w:val="en-US" w:eastAsia="zh-CN"/>
              </w:rPr>
            </w:pPr>
          </w:p>
        </w:tc>
        <w:tc>
          <w:tcPr>
            <w:tcW w:w="1830" w:type="dxa"/>
            <w:noWrap w:val="0"/>
            <w:tcMar>
              <w:top w:w="120" w:type="dxa"/>
              <w:left w:w="120" w:type="dxa"/>
              <w:bottom w:w="120" w:type="dxa"/>
              <w:right w:w="120" w:type="dxa"/>
            </w:tcMar>
            <w:vAlign w:val="center"/>
          </w:tcPr>
          <w:p w14:paraId="57B6BC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top"/>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val="en-US" w:eastAsia="zh-CN" w:bidi="ar"/>
              </w:rPr>
              <w:t>纯电动</w:t>
            </w:r>
          </w:p>
        </w:tc>
      </w:tr>
      <w:tr w14:paraId="0A7E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8" w:hRule="exact"/>
        </w:trPr>
        <w:tc>
          <w:tcPr>
            <w:tcW w:w="9097" w:type="dxa"/>
            <w:gridSpan w:val="6"/>
            <w:noWrap w:val="0"/>
            <w:tcMar>
              <w:top w:w="120" w:type="dxa"/>
              <w:left w:w="120" w:type="dxa"/>
              <w:bottom w:w="120" w:type="dxa"/>
              <w:right w:w="120" w:type="dxa"/>
            </w:tcMar>
            <w:vAlign w:val="center"/>
          </w:tcPr>
          <w:p w14:paraId="2C2388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top"/>
              <w:rPr>
                <w:rFonts w:hint="eastAsia" w:ascii="宋体" w:hAnsi="宋体" w:eastAsia="宋体" w:cs="宋体"/>
                <w:b w:val="0"/>
                <w:bCs w:val="0"/>
                <w:kern w:val="0"/>
                <w:sz w:val="24"/>
                <w:szCs w:val="24"/>
                <w:lang w:val="en-US" w:eastAsia="zh-CN" w:bidi="ar"/>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合计</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价款</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金额人民币（大写）：</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元</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 xml:space="preserve">整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（小写）：</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元</w:t>
            </w:r>
          </w:p>
        </w:tc>
      </w:tr>
    </w:tbl>
    <w:p w14:paraId="36477C41">
      <w:pPr>
        <w:pStyle w:val="4"/>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cs="宋体"/>
          <w:b w:val="0"/>
          <w:bCs w:val="0"/>
          <w:color w:val="0000FF"/>
          <w:sz w:val="24"/>
          <w:szCs w:val="24"/>
          <w:lang w:val="en-US" w:eastAsia="zh-CN"/>
        </w:rPr>
        <w:t>1.2 本合同约定价格为固定单价，不因物价、市场波动变更，约定价格包括且不限于</w:t>
      </w:r>
      <w:r>
        <w:rPr>
          <w:rFonts w:hint="eastAsia" w:ascii="宋体" w:hAnsi="宋体" w:eastAsia="宋体" w:cs="宋体"/>
          <w:b w:val="0"/>
          <w:bCs w:val="0"/>
          <w:sz w:val="24"/>
          <w:szCs w:val="24"/>
        </w:rPr>
        <w:t>车辆生产成本、运输费、装卸费、安装调试费、培训费、</w:t>
      </w:r>
      <w:r>
        <w:rPr>
          <w:rFonts w:hint="eastAsia" w:cs="宋体"/>
          <w:b w:val="0"/>
          <w:bCs w:val="0"/>
          <w:color w:val="0000FF"/>
          <w:sz w:val="24"/>
          <w:szCs w:val="24"/>
          <w:lang w:val="en-US" w:eastAsia="zh-CN"/>
        </w:rPr>
        <w:t>检测检验费、</w:t>
      </w:r>
      <w:r>
        <w:rPr>
          <w:rFonts w:hint="eastAsia" w:ascii="宋体" w:hAnsi="宋体" w:eastAsia="宋体" w:cs="宋体"/>
          <w:b w:val="0"/>
          <w:bCs w:val="0"/>
          <w:sz w:val="24"/>
          <w:szCs w:val="24"/>
        </w:rPr>
        <w:t>税费、</w:t>
      </w:r>
      <w:r>
        <w:rPr>
          <w:rFonts w:hint="eastAsia" w:cs="宋体"/>
          <w:b w:val="0"/>
          <w:bCs w:val="0"/>
          <w:color w:val="0000FF"/>
          <w:sz w:val="24"/>
          <w:szCs w:val="24"/>
          <w:lang w:val="en-US" w:eastAsia="zh-CN"/>
        </w:rPr>
        <w:t>保险费、</w:t>
      </w:r>
      <w:r>
        <w:rPr>
          <w:rFonts w:hint="eastAsia" w:ascii="宋体" w:hAnsi="宋体" w:eastAsia="宋体" w:cs="宋体"/>
          <w:b w:val="0"/>
          <w:bCs w:val="0"/>
          <w:color w:val="0000FF"/>
          <w:sz w:val="24"/>
          <w:szCs w:val="24"/>
          <w:lang w:val="en-US" w:eastAsia="zh-CN"/>
        </w:rPr>
        <w:t>附随服务费</w:t>
      </w:r>
      <w:r>
        <w:rPr>
          <w:rFonts w:hint="eastAsia" w:cs="宋体"/>
          <w:b w:val="0"/>
          <w:bCs w:val="0"/>
          <w:color w:val="0000FF"/>
          <w:sz w:val="24"/>
          <w:szCs w:val="24"/>
          <w:lang w:val="en-US" w:eastAsia="zh-CN"/>
        </w:rPr>
        <w:t>、</w:t>
      </w:r>
      <w:r>
        <w:rPr>
          <w:rFonts w:hint="eastAsia" w:ascii="宋体" w:hAnsi="宋体" w:eastAsia="宋体" w:cs="宋体"/>
          <w:b w:val="0"/>
          <w:bCs w:val="0"/>
          <w:sz w:val="24"/>
          <w:szCs w:val="24"/>
        </w:rPr>
        <w:t>质保期内所有服务费及零配件费用等一切相关费用，甲方不再额外支付任何费用。</w:t>
      </w:r>
    </w:p>
    <w:p w14:paraId="41F7D92E">
      <w:pPr>
        <w:pStyle w:val="4"/>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cs="宋体"/>
          <w:b w:val="0"/>
          <w:bCs w:val="0"/>
          <w:sz w:val="24"/>
          <w:szCs w:val="24"/>
          <w:lang w:val="en-US" w:eastAsia="zh-CN"/>
        </w:rPr>
        <w:t xml:space="preserve">1.3 </w:t>
      </w:r>
      <w:r>
        <w:rPr>
          <w:rFonts w:hint="eastAsia" w:ascii="宋体" w:hAnsi="宋体" w:eastAsia="宋体" w:cs="宋体"/>
          <w:b w:val="0"/>
          <w:bCs w:val="0"/>
          <w:sz w:val="24"/>
          <w:szCs w:val="24"/>
        </w:rPr>
        <w:t>乙方须保证所供车辆为全新、未使用过的合格产品，符合国家最新节能、环保标准及TSG 81-2022《场(厂)内专用机动车辆安全技术规程》要求，严禁提供假冒伪劣、翻新、二手产品；车辆须通过国家相关部门检测合格，具备合法合规的出厂资质。</w:t>
      </w:r>
    </w:p>
    <w:p w14:paraId="53783153">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cs="宋体"/>
          <w:b w:val="0"/>
          <w:bCs w:val="0"/>
          <w:sz w:val="24"/>
          <w:szCs w:val="24"/>
          <w:lang w:val="en-US" w:eastAsia="zh-CN"/>
        </w:rPr>
        <w:t xml:space="preserve">1.4 </w:t>
      </w:r>
      <w:r>
        <w:rPr>
          <w:rFonts w:hint="eastAsia" w:ascii="宋体" w:hAnsi="宋体" w:eastAsia="宋体" w:cs="宋体"/>
          <w:b w:val="0"/>
          <w:bCs w:val="0"/>
          <w:sz w:val="24"/>
          <w:szCs w:val="24"/>
        </w:rPr>
        <w:t>车辆车身颜色为甲方指定颜色（具体颜色由甲方书面确认后通知乙方），车身须印制甲方LOGO及“患者转运专用”“医护专用”等标识（标识样式由甲方提供电子版，乙方负责印制，确保清晰规范、牢固耐用，不易脱落、褪色，印制费用包含在合同总金额内）。</w:t>
      </w:r>
    </w:p>
    <w:p w14:paraId="324C3ADC">
      <w:pPr>
        <w:pStyle w:val="3"/>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二、交付及验收</w:t>
      </w:r>
      <w:r>
        <w:rPr>
          <w:rFonts w:hint="eastAsia" w:cs="宋体"/>
          <w:b/>
          <w:bCs/>
          <w:sz w:val="24"/>
          <w:szCs w:val="24"/>
          <w:lang w:eastAsia="zh-CN"/>
        </w:rPr>
        <w:t>、</w:t>
      </w:r>
      <w:r>
        <w:rPr>
          <w:rFonts w:hint="eastAsia" w:cs="宋体"/>
          <w:b/>
          <w:bCs/>
          <w:color w:val="0000FF"/>
          <w:sz w:val="24"/>
          <w:szCs w:val="24"/>
          <w:lang w:val="en-US" w:eastAsia="zh-CN"/>
        </w:rPr>
        <w:t>质量标准</w:t>
      </w:r>
    </w:p>
    <w:p w14:paraId="7E4427E0">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cs="宋体"/>
          <w:b w:val="0"/>
          <w:bCs w:val="0"/>
          <w:sz w:val="24"/>
          <w:szCs w:val="24"/>
          <w:lang w:val="en-US" w:eastAsia="zh-CN"/>
        </w:rPr>
        <w:t xml:space="preserve">2.1 </w:t>
      </w:r>
      <w:r>
        <w:rPr>
          <w:rFonts w:hint="eastAsia" w:ascii="宋体" w:hAnsi="宋体" w:eastAsia="宋体" w:cs="宋体"/>
          <w:b w:val="0"/>
          <w:bCs w:val="0"/>
          <w:sz w:val="24"/>
          <w:szCs w:val="24"/>
        </w:rPr>
        <w:t>交付期限：本合同签订生效后20个工作日内，乙方完成所有</w:t>
      </w:r>
      <w:r>
        <w:rPr>
          <w:rFonts w:hint="eastAsia" w:cs="宋体"/>
          <w:b w:val="0"/>
          <w:bCs w:val="0"/>
          <w:sz w:val="24"/>
          <w:szCs w:val="24"/>
          <w:lang w:val="en-US" w:eastAsia="zh-CN"/>
        </w:rPr>
        <w:t>电瓶车</w:t>
      </w:r>
      <w:r>
        <w:rPr>
          <w:rFonts w:hint="eastAsia" w:ascii="宋体" w:hAnsi="宋体" w:eastAsia="宋体" w:cs="宋体"/>
          <w:b w:val="0"/>
          <w:bCs w:val="0"/>
          <w:sz w:val="24"/>
          <w:szCs w:val="24"/>
        </w:rPr>
        <w:t>的交付、安装、调试工作，</w:t>
      </w:r>
      <w:r>
        <w:rPr>
          <w:rFonts w:hint="eastAsia" w:cs="宋体"/>
          <w:b w:val="0"/>
          <w:bCs w:val="0"/>
          <w:sz w:val="24"/>
          <w:szCs w:val="24"/>
          <w:lang w:val="en-US" w:eastAsia="zh-CN"/>
        </w:rPr>
        <w:t>向</w:t>
      </w:r>
      <w:r>
        <w:rPr>
          <w:rFonts w:hint="eastAsia" w:ascii="宋体" w:hAnsi="宋体" w:eastAsia="宋体" w:cs="宋体"/>
          <w:b w:val="0"/>
          <w:bCs w:val="0"/>
          <w:sz w:val="24"/>
          <w:szCs w:val="24"/>
        </w:rPr>
        <w:t>甲方提交书面验收申请</w:t>
      </w:r>
      <w:r>
        <w:rPr>
          <w:rFonts w:hint="eastAsia" w:ascii="宋体" w:hAnsi="宋体" w:eastAsia="宋体" w:cs="宋体"/>
          <w:b w:val="0"/>
          <w:bCs w:val="0"/>
          <w:color w:val="0000FF"/>
          <w:sz w:val="24"/>
          <w:szCs w:val="24"/>
        </w:rPr>
        <w:t>并</w:t>
      </w:r>
      <w:r>
        <w:rPr>
          <w:rFonts w:hint="eastAsia" w:cs="宋体"/>
          <w:b w:val="0"/>
          <w:bCs w:val="0"/>
          <w:color w:val="0000FF"/>
          <w:sz w:val="24"/>
          <w:szCs w:val="24"/>
          <w:lang w:val="en-US" w:eastAsia="zh-CN"/>
        </w:rPr>
        <w:t>通过甲方验收，</w:t>
      </w:r>
      <w:r>
        <w:rPr>
          <w:rFonts w:hint="eastAsia" w:ascii="宋体" w:hAnsi="宋体" w:eastAsia="宋体" w:cs="宋体"/>
          <w:b w:val="0"/>
          <w:bCs w:val="0"/>
          <w:sz w:val="24"/>
          <w:szCs w:val="24"/>
        </w:rPr>
        <w:t>确保车辆正常投入使用</w:t>
      </w:r>
      <w:r>
        <w:rPr>
          <w:rFonts w:hint="eastAsia" w:ascii="宋体" w:hAnsi="宋体" w:eastAsia="宋体" w:cs="宋体"/>
          <w:b w:val="0"/>
          <w:bCs w:val="0"/>
          <w:sz w:val="24"/>
          <w:szCs w:val="24"/>
          <w:lang w:eastAsia="zh-CN"/>
        </w:rPr>
        <w:t>。</w:t>
      </w:r>
    </w:p>
    <w:p w14:paraId="7E12D1ED">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cs="宋体"/>
          <w:b w:val="0"/>
          <w:bCs w:val="0"/>
          <w:sz w:val="24"/>
          <w:szCs w:val="24"/>
          <w:lang w:val="en-US" w:eastAsia="zh-CN"/>
        </w:rPr>
        <w:t xml:space="preserve">2.2 </w:t>
      </w:r>
      <w:r>
        <w:rPr>
          <w:rFonts w:hint="eastAsia" w:ascii="宋体" w:hAnsi="宋体" w:eastAsia="宋体" w:cs="宋体"/>
          <w:b w:val="0"/>
          <w:bCs w:val="0"/>
          <w:sz w:val="24"/>
          <w:szCs w:val="24"/>
        </w:rPr>
        <w:t>交付地点：广州医科大学附属第一医院娄底医院院内（具体交付点位由甲方指定，含各楼宇之间通道及指定停靠点，乙方须配合甲方完成车辆停放就位）。</w:t>
      </w:r>
    </w:p>
    <w:p w14:paraId="7E294708">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highlight w:val="none"/>
        </w:rPr>
      </w:pPr>
      <w:r>
        <w:rPr>
          <w:rFonts w:hint="eastAsia" w:cs="宋体"/>
          <w:b w:val="0"/>
          <w:bCs w:val="0"/>
          <w:sz w:val="24"/>
          <w:szCs w:val="24"/>
          <w:lang w:val="en-US" w:eastAsia="zh-CN"/>
        </w:rPr>
        <w:t xml:space="preserve">2.3 </w:t>
      </w:r>
      <w:r>
        <w:rPr>
          <w:rFonts w:hint="eastAsia" w:ascii="宋体" w:hAnsi="宋体" w:eastAsia="宋体" w:cs="宋体"/>
          <w:b w:val="0"/>
          <w:bCs w:val="0"/>
          <w:sz w:val="24"/>
          <w:szCs w:val="24"/>
        </w:rPr>
        <w:t>交付资料：乙方交付车辆时，须向甲方提供每辆车对应的完整资料（一式</w:t>
      </w:r>
      <w:r>
        <w:rPr>
          <w:rFonts w:hint="eastAsia" w:ascii="宋体" w:hAnsi="宋体" w:eastAsia="宋体" w:cs="宋体"/>
          <w:b w:val="0"/>
          <w:bCs w:val="0"/>
          <w:sz w:val="24"/>
          <w:szCs w:val="24"/>
          <w:lang w:val="en-US" w:eastAsia="zh-CN"/>
        </w:rPr>
        <w:t>叁</w:t>
      </w:r>
      <w:r>
        <w:rPr>
          <w:rFonts w:hint="eastAsia" w:ascii="宋体" w:hAnsi="宋体" w:eastAsia="宋体" w:cs="宋体"/>
          <w:b w:val="0"/>
          <w:bCs w:val="0"/>
          <w:sz w:val="24"/>
          <w:szCs w:val="24"/>
        </w:rPr>
        <w:t>份，甲方</w:t>
      </w:r>
      <w:r>
        <w:rPr>
          <w:rFonts w:hint="eastAsia" w:ascii="宋体" w:hAnsi="宋体" w:eastAsia="宋体" w:cs="宋体"/>
          <w:b w:val="0"/>
          <w:bCs w:val="0"/>
          <w:sz w:val="24"/>
          <w:szCs w:val="24"/>
          <w:lang w:val="en-US" w:eastAsia="zh-CN"/>
        </w:rPr>
        <w:t>执两份</w:t>
      </w:r>
      <w:r>
        <w:rPr>
          <w:rFonts w:hint="eastAsia" w:ascii="宋体" w:hAnsi="宋体" w:eastAsia="宋体" w:cs="宋体"/>
          <w:b w:val="0"/>
          <w:bCs w:val="0"/>
          <w:sz w:val="24"/>
          <w:szCs w:val="24"/>
        </w:rPr>
        <w:t>、乙方执一份），包括但不限于产品合格证、使用说明书（含电子版）、维修手册、《委托检验报告》《特种设备型式试验报告》、配件清</w:t>
      </w:r>
      <w:r>
        <w:rPr>
          <w:rFonts w:hint="eastAsia" w:ascii="宋体" w:hAnsi="宋体" w:eastAsia="宋体" w:cs="宋体"/>
          <w:b w:val="0"/>
          <w:bCs w:val="0"/>
          <w:sz w:val="24"/>
          <w:szCs w:val="24"/>
          <w:highlight w:val="none"/>
        </w:rPr>
        <w:t>单、合法有效的增值税发票（发票类型、开票信息由甲方提前书面告知乙方）等，所有资料须真实有效、齐全规范，无虚假、遗漏信息。</w:t>
      </w:r>
    </w:p>
    <w:p w14:paraId="5FFEF789">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cs="宋体"/>
          <w:b w:val="0"/>
          <w:bCs w:val="0"/>
          <w:sz w:val="24"/>
          <w:szCs w:val="24"/>
          <w:lang w:val="en-US" w:eastAsia="zh-CN"/>
        </w:rPr>
        <w:t xml:space="preserve">2.4 </w:t>
      </w:r>
      <w:r>
        <w:rPr>
          <w:rFonts w:hint="eastAsia" w:ascii="宋体" w:hAnsi="宋体" w:eastAsia="宋体" w:cs="宋体"/>
          <w:b w:val="0"/>
          <w:bCs w:val="0"/>
          <w:sz w:val="24"/>
          <w:szCs w:val="24"/>
        </w:rPr>
        <w:t>运输及装卸：由乙方负责全程运输、装卸工作，相关费用已包含在合同总金额中；</w:t>
      </w:r>
      <w:r>
        <w:rPr>
          <w:rFonts w:hint="eastAsia" w:ascii="宋体" w:hAnsi="宋体" w:eastAsia="宋体" w:cs="宋体"/>
          <w:b w:val="0"/>
          <w:bCs w:val="0"/>
          <w:color w:val="FF0000"/>
          <w:sz w:val="24"/>
          <w:szCs w:val="24"/>
          <w:lang w:val="en-US" w:eastAsia="zh-CN"/>
        </w:rPr>
        <w:t>如在</w:t>
      </w:r>
      <w:r>
        <w:rPr>
          <w:rFonts w:hint="eastAsia" w:ascii="宋体" w:hAnsi="宋体" w:eastAsia="宋体" w:cs="宋体"/>
          <w:b w:val="0"/>
          <w:bCs w:val="0"/>
          <w:sz w:val="24"/>
          <w:szCs w:val="24"/>
        </w:rPr>
        <w:t>运输过程中</w:t>
      </w:r>
      <w:r>
        <w:rPr>
          <w:rFonts w:hint="eastAsia" w:cs="宋体"/>
          <w:b w:val="0"/>
          <w:bCs w:val="0"/>
          <w:sz w:val="24"/>
          <w:szCs w:val="24"/>
          <w:lang w:eastAsia="zh-CN"/>
        </w:rPr>
        <w:t>造成</w:t>
      </w:r>
      <w:r>
        <w:rPr>
          <w:rFonts w:hint="eastAsia" w:ascii="宋体" w:hAnsi="宋体" w:eastAsia="宋体" w:cs="宋体"/>
          <w:b w:val="0"/>
          <w:bCs w:val="0"/>
          <w:sz w:val="24"/>
          <w:szCs w:val="24"/>
        </w:rPr>
        <w:t>车辆损坏、丢失、刮擦</w:t>
      </w:r>
      <w:r>
        <w:rPr>
          <w:rFonts w:hint="eastAsia" w:ascii="宋体" w:hAnsi="宋体" w:eastAsia="宋体" w:cs="宋体"/>
          <w:b w:val="0"/>
          <w:bCs w:val="0"/>
          <w:sz w:val="24"/>
          <w:szCs w:val="24"/>
          <w:highlight w:val="none"/>
        </w:rPr>
        <w:t>等</w:t>
      </w:r>
      <w:r>
        <w:rPr>
          <w:rFonts w:hint="eastAsia" w:cs="宋体"/>
          <w:b w:val="0"/>
          <w:bCs w:val="0"/>
          <w:sz w:val="24"/>
          <w:szCs w:val="24"/>
          <w:highlight w:val="none"/>
          <w:lang w:eastAsia="zh-CN"/>
        </w:rPr>
        <w:t>情况，</w:t>
      </w:r>
      <w:r>
        <w:rPr>
          <w:rFonts w:hint="eastAsia" w:ascii="宋体" w:hAnsi="宋体" w:eastAsia="宋体" w:cs="宋体"/>
          <w:b w:val="0"/>
          <w:bCs w:val="0"/>
          <w:color w:val="FF0000"/>
          <w:sz w:val="24"/>
          <w:szCs w:val="24"/>
          <w:highlight w:val="none"/>
        </w:rPr>
        <w:t>乙方须</w:t>
      </w:r>
      <w:r>
        <w:rPr>
          <w:rFonts w:hint="eastAsia" w:ascii="宋体" w:hAnsi="宋体" w:eastAsia="宋体" w:cs="宋体"/>
          <w:b w:val="0"/>
          <w:bCs w:val="0"/>
          <w:color w:val="FF0000"/>
          <w:sz w:val="24"/>
          <w:szCs w:val="24"/>
          <w:highlight w:val="none"/>
          <w:lang w:val="en-US" w:eastAsia="zh-CN"/>
        </w:rPr>
        <w:t>立即</w:t>
      </w:r>
      <w:r>
        <w:rPr>
          <w:rFonts w:hint="eastAsia" w:ascii="宋体" w:hAnsi="宋体" w:eastAsia="宋体" w:cs="宋体"/>
          <w:b w:val="0"/>
          <w:bCs w:val="0"/>
          <w:color w:val="FF0000"/>
          <w:sz w:val="24"/>
          <w:szCs w:val="24"/>
          <w:highlight w:val="none"/>
        </w:rPr>
        <w:t>更换或</w:t>
      </w:r>
      <w:r>
        <w:rPr>
          <w:rFonts w:hint="eastAsia" w:ascii="宋体" w:hAnsi="宋体" w:eastAsia="宋体" w:cs="宋体"/>
          <w:b w:val="0"/>
          <w:bCs w:val="0"/>
          <w:color w:val="FF0000"/>
          <w:sz w:val="24"/>
          <w:szCs w:val="24"/>
          <w:highlight w:val="none"/>
          <w:lang w:val="en-US" w:eastAsia="zh-CN"/>
        </w:rPr>
        <w:t>确保</w:t>
      </w:r>
      <w:r>
        <w:rPr>
          <w:rFonts w:hint="eastAsia" w:ascii="宋体" w:hAnsi="宋体" w:eastAsia="宋体" w:cs="宋体"/>
          <w:b w:val="0"/>
          <w:bCs w:val="0"/>
          <w:color w:val="FF0000"/>
          <w:sz w:val="24"/>
          <w:szCs w:val="24"/>
          <w:highlight w:val="none"/>
        </w:rPr>
        <w:t>修复</w:t>
      </w:r>
      <w:r>
        <w:rPr>
          <w:rFonts w:hint="eastAsia" w:cs="宋体"/>
          <w:b w:val="0"/>
          <w:bCs w:val="0"/>
          <w:color w:val="FF0000"/>
          <w:sz w:val="24"/>
          <w:szCs w:val="24"/>
          <w:highlight w:val="none"/>
          <w:lang w:val="en-US" w:eastAsia="zh-CN"/>
        </w:rPr>
        <w:t>后</w:t>
      </w:r>
      <w:r>
        <w:rPr>
          <w:rFonts w:hint="eastAsia" w:ascii="宋体" w:hAnsi="宋体" w:eastAsia="宋体" w:cs="宋体"/>
          <w:b w:val="0"/>
          <w:bCs w:val="0"/>
          <w:color w:val="FF0000"/>
          <w:sz w:val="24"/>
          <w:szCs w:val="24"/>
          <w:highlight w:val="none"/>
          <w:lang w:val="en-US" w:eastAsia="zh-CN"/>
        </w:rPr>
        <w:t>达到</w:t>
      </w:r>
      <w:r>
        <w:rPr>
          <w:rFonts w:hint="eastAsia" w:ascii="宋体" w:hAnsi="宋体" w:eastAsia="宋体" w:cs="宋体"/>
          <w:b w:val="0"/>
          <w:bCs w:val="0"/>
          <w:color w:val="FF0000"/>
          <w:sz w:val="24"/>
          <w:szCs w:val="24"/>
          <w:highlight w:val="none"/>
        </w:rPr>
        <w:t>合格标准，</w:t>
      </w:r>
      <w:r>
        <w:rPr>
          <w:rFonts w:hint="eastAsia" w:ascii="宋体" w:hAnsi="宋体" w:eastAsia="宋体" w:cs="宋体"/>
          <w:b w:val="0"/>
          <w:bCs w:val="0"/>
          <w:sz w:val="24"/>
          <w:szCs w:val="24"/>
          <w:highlight w:val="none"/>
          <w:lang w:val="en-US" w:eastAsia="zh-CN"/>
        </w:rPr>
        <w:t>并在</w:t>
      </w:r>
      <w:r>
        <w:rPr>
          <w:rFonts w:hint="eastAsia" w:ascii="宋体" w:hAnsi="宋体" w:eastAsia="宋体" w:cs="宋体"/>
          <w:b w:val="0"/>
          <w:bCs w:val="0"/>
          <w:sz w:val="24"/>
          <w:szCs w:val="24"/>
        </w:rPr>
        <w:t>约定交付</w:t>
      </w:r>
      <w:r>
        <w:rPr>
          <w:rFonts w:hint="eastAsia" w:cs="宋体"/>
          <w:b w:val="0"/>
          <w:bCs w:val="0"/>
          <w:sz w:val="24"/>
          <w:szCs w:val="24"/>
          <w:lang w:eastAsia="zh-CN"/>
        </w:rPr>
        <w:t>期限内</w:t>
      </w:r>
      <w:r>
        <w:rPr>
          <w:rFonts w:hint="eastAsia" w:ascii="宋体" w:hAnsi="宋体" w:eastAsia="宋体" w:cs="宋体"/>
          <w:b w:val="0"/>
          <w:bCs w:val="0"/>
          <w:sz w:val="24"/>
          <w:szCs w:val="24"/>
          <w:lang w:val="en-US" w:eastAsia="zh-CN"/>
        </w:rPr>
        <w:t>交付给甲方，由此产生的</w:t>
      </w:r>
      <w:r>
        <w:rPr>
          <w:rFonts w:hint="eastAsia" w:ascii="宋体" w:hAnsi="宋体" w:eastAsia="宋体" w:cs="宋体"/>
          <w:b w:val="0"/>
          <w:bCs w:val="0"/>
          <w:sz w:val="24"/>
          <w:szCs w:val="24"/>
        </w:rPr>
        <w:t>一切损失由乙方承担。</w:t>
      </w:r>
    </w:p>
    <w:p w14:paraId="0DBC8AD7">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color w:val="0000FF"/>
          <w:sz w:val="24"/>
          <w:szCs w:val="24"/>
          <w:highlight w:val="none"/>
          <w:lang w:val="en-US" w:eastAsia="zh-CN"/>
        </w:rPr>
      </w:pPr>
      <w:r>
        <w:rPr>
          <w:rFonts w:hint="eastAsia" w:ascii="宋体" w:hAnsi="宋体" w:cs="宋体"/>
          <w:b w:val="0"/>
          <w:bCs w:val="0"/>
          <w:color w:val="0000FF"/>
          <w:sz w:val="24"/>
          <w:szCs w:val="24"/>
          <w:lang w:val="en-US" w:eastAsia="zh-CN"/>
        </w:rPr>
        <w:t>2.5 质量</w:t>
      </w:r>
      <w:r>
        <w:rPr>
          <w:rFonts w:hint="eastAsia" w:ascii="宋体" w:hAnsi="宋体" w:eastAsia="宋体" w:cs="宋体"/>
          <w:b w:val="0"/>
          <w:bCs w:val="0"/>
          <w:color w:val="0000FF"/>
          <w:sz w:val="24"/>
          <w:szCs w:val="24"/>
        </w:rPr>
        <w:t>标准：</w:t>
      </w:r>
      <w:r>
        <w:rPr>
          <w:rFonts w:hint="eastAsia" w:asciiTheme="minorEastAsia" w:hAnsiTheme="minorEastAsia" w:eastAsiaTheme="minorEastAsia" w:cstheme="minorEastAsia"/>
          <w:color w:val="0000FF"/>
          <w:sz w:val="24"/>
          <w:szCs w:val="24"/>
          <w:highlight w:val="none"/>
          <w:lang w:val="en-US" w:eastAsia="zh-CN"/>
        </w:rPr>
        <w:t>乙方提供产品的质量、安装应符合或优于国家标准；如投标文件/响应文件中的技术参数和质量标准高于国家标准，则产品的技术参数和质量标准以投标文件/响应文件为准；如乙方应交付的产品属于国产产品，则应保证该产品为交付时起近</w:t>
      </w:r>
      <w:r>
        <w:rPr>
          <w:rFonts w:hint="eastAsia" w:asciiTheme="minorEastAsia" w:hAnsiTheme="minorEastAsia" w:eastAsiaTheme="minorEastAsia" w:cstheme="minorEastAsia"/>
          <w:color w:val="0000FF"/>
          <w:sz w:val="24"/>
          <w:szCs w:val="24"/>
          <w:highlight w:val="none"/>
          <w:lang w:eastAsia="zh-CN"/>
        </w:rPr>
        <w:t>6个月内生产的产品；</w:t>
      </w:r>
      <w:r>
        <w:rPr>
          <w:rFonts w:hint="eastAsia" w:asciiTheme="minorEastAsia" w:hAnsiTheme="minorEastAsia" w:eastAsiaTheme="minorEastAsia" w:cstheme="minorEastAsia"/>
          <w:color w:val="0000FF"/>
          <w:sz w:val="24"/>
          <w:szCs w:val="24"/>
          <w:highlight w:val="none"/>
          <w:lang w:val="en-US" w:eastAsia="zh-CN"/>
        </w:rPr>
        <w:t>如乙方应交付的产品属于进口产品，则应保证该产品</w:t>
      </w:r>
      <w:r>
        <w:rPr>
          <w:rFonts w:hint="eastAsia" w:asciiTheme="minorEastAsia" w:hAnsiTheme="minorEastAsia" w:eastAsiaTheme="minorEastAsia" w:cstheme="minorEastAsia"/>
          <w:color w:val="0000FF"/>
          <w:sz w:val="24"/>
          <w:szCs w:val="24"/>
          <w:highlight w:val="none"/>
          <w:lang w:eastAsia="zh-CN"/>
        </w:rPr>
        <w:t>为</w:t>
      </w:r>
      <w:r>
        <w:rPr>
          <w:rFonts w:hint="eastAsia" w:asciiTheme="minorEastAsia" w:hAnsiTheme="minorEastAsia" w:eastAsiaTheme="minorEastAsia" w:cstheme="minorEastAsia"/>
          <w:color w:val="0000FF"/>
          <w:sz w:val="24"/>
          <w:szCs w:val="24"/>
          <w:highlight w:val="none"/>
          <w:lang w:val="en-US" w:eastAsia="zh-CN"/>
        </w:rPr>
        <w:t>交付时起近一年</w:t>
      </w:r>
      <w:r>
        <w:rPr>
          <w:rFonts w:hint="eastAsia" w:asciiTheme="minorEastAsia" w:hAnsiTheme="minorEastAsia" w:eastAsiaTheme="minorEastAsia" w:cstheme="minorEastAsia"/>
          <w:color w:val="0000FF"/>
          <w:sz w:val="24"/>
          <w:szCs w:val="24"/>
          <w:highlight w:val="none"/>
          <w:lang w:eastAsia="zh-CN"/>
        </w:rPr>
        <w:t>内生产的产品</w:t>
      </w:r>
      <w:r>
        <w:rPr>
          <w:rFonts w:hint="eastAsia" w:asciiTheme="minorEastAsia" w:hAnsiTheme="minorEastAsia" w:eastAsiaTheme="minorEastAsia" w:cstheme="minorEastAsia"/>
          <w:color w:val="0000FF"/>
          <w:sz w:val="24"/>
          <w:szCs w:val="24"/>
          <w:highlight w:val="none"/>
          <w:lang w:val="en-US" w:eastAsia="zh-CN"/>
        </w:rPr>
        <w:t>。</w:t>
      </w:r>
    </w:p>
    <w:p w14:paraId="45431DB6">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cs="宋体"/>
          <w:b w:val="0"/>
          <w:bCs w:val="0"/>
          <w:sz w:val="24"/>
          <w:szCs w:val="24"/>
          <w:lang w:val="en-US" w:eastAsia="zh-CN"/>
        </w:rPr>
        <w:t>2.6 质量验收</w:t>
      </w:r>
      <w:r>
        <w:rPr>
          <w:rFonts w:hint="eastAsia" w:ascii="宋体" w:hAnsi="宋体" w:eastAsia="宋体" w:cs="宋体"/>
          <w:b w:val="0"/>
          <w:bCs w:val="0"/>
          <w:sz w:val="24"/>
          <w:szCs w:val="24"/>
        </w:rPr>
        <w:t>分为外观验收、性能验收、资料验收三个环节，具体如下：</w:t>
      </w:r>
    </w:p>
    <w:p w14:paraId="03DD3B32">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cs="宋体"/>
          <w:b w:val="0"/>
          <w:bCs w:val="0"/>
          <w:kern w:val="0"/>
          <w:sz w:val="24"/>
          <w:szCs w:val="24"/>
          <w:lang w:val="en-US" w:eastAsia="zh-CN" w:bidi="ar"/>
        </w:rPr>
        <w:t xml:space="preserve">2.6.1 </w:t>
      </w:r>
      <w:r>
        <w:rPr>
          <w:rFonts w:hint="eastAsia" w:ascii="宋体" w:hAnsi="宋体" w:eastAsia="宋体" w:cs="宋体"/>
          <w:b w:val="0"/>
          <w:bCs w:val="0"/>
          <w:kern w:val="0"/>
          <w:sz w:val="24"/>
          <w:szCs w:val="24"/>
          <w:lang w:val="en-US" w:eastAsia="zh-CN" w:bidi="ar"/>
        </w:rPr>
        <w:t>外观验收：车身无划痕、凹陷、掉漆、色差等瑕疵，表面平整光滑；甲方LOGO及相关标识清晰规范、印制牢固，无模糊、脱落痕迹；座椅、仪表、灯光、扶手、轮椅固定设施等各类部件完好无损，安装牢固，无松动、异响现象。</w:t>
      </w:r>
    </w:p>
    <w:p w14:paraId="47889347">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cs="宋体"/>
          <w:b w:val="0"/>
          <w:bCs w:val="0"/>
          <w:kern w:val="0"/>
          <w:sz w:val="24"/>
          <w:szCs w:val="24"/>
          <w:lang w:val="en-US" w:eastAsia="zh-CN" w:bidi="ar"/>
        </w:rPr>
        <w:t>2.6.2</w:t>
      </w:r>
      <w:r>
        <w:rPr>
          <w:rFonts w:hint="eastAsia" w:ascii="宋体" w:hAnsi="宋体" w:eastAsia="宋体" w:cs="宋体"/>
          <w:b w:val="0"/>
          <w:bCs w:val="0"/>
          <w:kern w:val="0"/>
          <w:sz w:val="24"/>
          <w:szCs w:val="24"/>
          <w:lang w:val="en-US" w:eastAsia="zh-CN" w:bidi="ar"/>
        </w:rPr>
        <w:t xml:space="preserve"> 性能验收：车辆启动、制动、转向、灯光、音响、</w:t>
      </w:r>
      <w:r>
        <w:rPr>
          <w:rFonts w:hint="eastAsia" w:ascii="宋体" w:hAnsi="宋体" w:eastAsia="宋体" w:cs="宋体"/>
          <w:b w:val="0"/>
          <w:bCs w:val="0"/>
          <w:color w:val="0000FF"/>
          <w:kern w:val="0"/>
          <w:sz w:val="24"/>
          <w:szCs w:val="24"/>
          <w:lang w:val="en-US" w:eastAsia="zh-CN" w:bidi="ar"/>
        </w:rPr>
        <w:t>空调（若有）</w:t>
      </w:r>
      <w:r>
        <w:rPr>
          <w:rFonts w:hint="eastAsia" w:ascii="宋体" w:hAnsi="宋体" w:cs="宋体"/>
          <w:b w:val="0"/>
          <w:bCs w:val="0"/>
          <w:color w:val="0000FF"/>
          <w:kern w:val="0"/>
          <w:sz w:val="24"/>
          <w:szCs w:val="24"/>
          <w:lang w:val="en-US" w:eastAsia="zh-CN" w:bidi="ar"/>
        </w:rPr>
        <w:t>、</w:t>
      </w:r>
      <w:r>
        <w:rPr>
          <w:rFonts w:hint="eastAsia" w:ascii="宋体" w:hAnsi="宋体" w:eastAsia="宋体" w:cs="宋体"/>
          <w:b w:val="0"/>
          <w:bCs w:val="0"/>
          <w:kern w:val="0"/>
          <w:sz w:val="24"/>
          <w:szCs w:val="24"/>
          <w:lang w:val="en-US" w:eastAsia="zh-CN" w:bidi="ar"/>
        </w:rPr>
        <w:t>充电等功能正常；动力性能、续航里程、运行噪音、制动距离等各项指标均符合采购需求的技术参数要求；轮椅固定设施操作便捷、牢固可靠，能满足患者转运需求。</w:t>
      </w:r>
    </w:p>
    <w:p w14:paraId="49DEA71D">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cs="宋体"/>
          <w:b w:val="0"/>
          <w:bCs w:val="0"/>
          <w:kern w:val="0"/>
          <w:sz w:val="24"/>
          <w:szCs w:val="24"/>
          <w:lang w:val="en-US" w:eastAsia="zh-CN" w:bidi="ar"/>
        </w:rPr>
        <w:t>2.6.3</w:t>
      </w:r>
      <w:r>
        <w:rPr>
          <w:rFonts w:hint="eastAsia" w:ascii="宋体" w:hAnsi="宋体" w:eastAsia="宋体" w:cs="宋体"/>
          <w:b w:val="0"/>
          <w:bCs w:val="0"/>
          <w:kern w:val="0"/>
          <w:sz w:val="24"/>
          <w:szCs w:val="24"/>
          <w:lang w:val="en-US" w:eastAsia="zh-CN" w:bidi="ar"/>
        </w:rPr>
        <w:t xml:space="preserve"> 资料验收：产品合格证、使用说明书、维修手册、检测报告、配件清单、</w:t>
      </w:r>
      <w:r>
        <w:rPr>
          <w:rFonts w:hint="eastAsia" w:ascii="宋体" w:hAnsi="宋体" w:eastAsia="宋体" w:cs="宋体"/>
          <w:b w:val="0"/>
          <w:bCs w:val="0"/>
          <w:kern w:val="0"/>
          <w:sz w:val="24"/>
          <w:szCs w:val="24"/>
          <w:highlight w:val="none"/>
          <w:lang w:val="en-US" w:eastAsia="zh-CN" w:bidi="ar"/>
        </w:rPr>
        <w:t>发票等交付资</w:t>
      </w:r>
      <w:r>
        <w:rPr>
          <w:rFonts w:hint="eastAsia" w:ascii="宋体" w:hAnsi="宋体" w:eastAsia="宋体" w:cs="宋体"/>
          <w:b w:val="0"/>
          <w:bCs w:val="0"/>
          <w:kern w:val="0"/>
          <w:sz w:val="24"/>
          <w:szCs w:val="24"/>
          <w:lang w:val="en-US" w:eastAsia="zh-CN" w:bidi="ar"/>
        </w:rPr>
        <w:t>料齐全、真实有效，符合相关规范要求，无虚假、不实、遗漏信息。</w:t>
      </w:r>
    </w:p>
    <w:p w14:paraId="28E43F74">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b w:val="0"/>
          <w:bCs w:val="0"/>
          <w:sz w:val="24"/>
          <w:szCs w:val="24"/>
          <w:highlight w:val="none"/>
        </w:rPr>
      </w:pPr>
      <w:r>
        <w:rPr>
          <w:rFonts w:hint="eastAsia" w:ascii="宋体" w:hAnsi="宋体" w:cs="宋体"/>
          <w:b w:val="0"/>
          <w:bCs w:val="0"/>
          <w:kern w:val="0"/>
          <w:sz w:val="24"/>
          <w:szCs w:val="24"/>
          <w:highlight w:val="none"/>
          <w:lang w:val="en-US" w:eastAsia="zh-CN" w:bidi="ar"/>
        </w:rPr>
        <w:t>2.6.4</w:t>
      </w:r>
      <w:r>
        <w:rPr>
          <w:rFonts w:hint="eastAsia" w:ascii="宋体" w:hAnsi="宋体" w:eastAsia="宋体" w:cs="宋体"/>
          <w:b w:val="0"/>
          <w:bCs w:val="0"/>
          <w:kern w:val="0"/>
          <w:sz w:val="24"/>
          <w:szCs w:val="24"/>
          <w:highlight w:val="none"/>
          <w:lang w:val="en-US" w:eastAsia="zh-CN" w:bidi="ar"/>
        </w:rPr>
        <w:t xml:space="preserve"> 验收流程：乙方提交验收申请后，甲方在</w:t>
      </w:r>
      <w:r>
        <w:rPr>
          <w:rFonts w:hint="eastAsia" w:ascii="宋体" w:hAnsi="宋体" w:cs="宋体"/>
          <w:b w:val="0"/>
          <w:bCs w:val="0"/>
          <w:kern w:val="0"/>
          <w:sz w:val="24"/>
          <w:szCs w:val="24"/>
          <w:highlight w:val="none"/>
          <w:lang w:val="en-US" w:eastAsia="zh-CN" w:bidi="ar"/>
        </w:rPr>
        <w:t>5</w:t>
      </w:r>
      <w:r>
        <w:rPr>
          <w:rFonts w:hint="eastAsia" w:ascii="宋体" w:hAnsi="宋体" w:eastAsia="宋体" w:cs="宋体"/>
          <w:b w:val="0"/>
          <w:bCs w:val="0"/>
          <w:kern w:val="0"/>
          <w:sz w:val="24"/>
          <w:szCs w:val="24"/>
          <w:highlight w:val="none"/>
          <w:lang w:val="en-US" w:eastAsia="zh-CN" w:bidi="ar"/>
        </w:rPr>
        <w:t>个工作日内组织相关部门进行验收，验收合格后共同签署验收报告；若验收不合格，乙方须在</w:t>
      </w:r>
      <w:r>
        <w:rPr>
          <w:rFonts w:hint="eastAsia" w:ascii="宋体" w:hAnsi="宋体" w:cs="宋体"/>
          <w:b w:val="0"/>
          <w:bCs w:val="0"/>
          <w:kern w:val="0"/>
          <w:sz w:val="24"/>
          <w:szCs w:val="24"/>
          <w:highlight w:val="none"/>
          <w:lang w:val="en-US" w:eastAsia="zh-CN" w:bidi="ar"/>
        </w:rPr>
        <w:t>3</w:t>
      </w:r>
      <w:r>
        <w:rPr>
          <w:rFonts w:hint="eastAsia" w:ascii="宋体" w:hAnsi="宋体" w:eastAsia="宋体" w:cs="宋体"/>
          <w:b w:val="0"/>
          <w:bCs w:val="0"/>
          <w:kern w:val="0"/>
          <w:sz w:val="24"/>
          <w:szCs w:val="24"/>
          <w:highlight w:val="none"/>
          <w:lang w:val="en-US" w:eastAsia="zh-CN" w:bidi="ar"/>
        </w:rPr>
        <w:t>个工作日内完成整改</w:t>
      </w:r>
      <w:r>
        <w:rPr>
          <w:rFonts w:hint="eastAsia" w:ascii="宋体" w:hAnsi="宋体" w:cs="宋体"/>
          <w:b w:val="0"/>
          <w:bCs w:val="0"/>
          <w:color w:val="0000FF"/>
          <w:kern w:val="0"/>
          <w:sz w:val="24"/>
          <w:szCs w:val="24"/>
          <w:highlight w:val="none"/>
          <w:lang w:val="en-US" w:eastAsia="zh-CN" w:bidi="ar"/>
        </w:rPr>
        <w:t>且通过甲方</w:t>
      </w:r>
      <w:r>
        <w:rPr>
          <w:rFonts w:hint="eastAsia" w:ascii="宋体" w:hAnsi="宋体" w:eastAsia="宋体" w:cs="宋体"/>
          <w:b w:val="0"/>
          <w:bCs w:val="0"/>
          <w:color w:val="0000FF"/>
          <w:kern w:val="0"/>
          <w:sz w:val="24"/>
          <w:szCs w:val="24"/>
          <w:highlight w:val="none"/>
          <w:lang w:val="en-US" w:eastAsia="zh-CN" w:bidi="ar"/>
        </w:rPr>
        <w:t>验收</w:t>
      </w:r>
      <w:r>
        <w:rPr>
          <w:rFonts w:hint="eastAsia" w:ascii="宋体" w:hAnsi="宋体" w:eastAsia="宋体" w:cs="宋体"/>
          <w:b w:val="0"/>
          <w:bCs w:val="0"/>
          <w:kern w:val="0"/>
          <w:sz w:val="24"/>
          <w:szCs w:val="24"/>
          <w:highlight w:val="none"/>
          <w:lang w:val="en-US" w:eastAsia="zh-CN" w:bidi="ar"/>
        </w:rPr>
        <w:t>，整改产生的所有费用由乙方承担，逾期未整改合格的，甲方有权解除合同并追究乙方违约责任。</w:t>
      </w:r>
    </w:p>
    <w:p w14:paraId="01AEB753">
      <w:pPr>
        <w:pStyle w:val="3"/>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三、培训服务</w:t>
      </w:r>
    </w:p>
    <w:p w14:paraId="536F572C">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cs="宋体"/>
          <w:b w:val="0"/>
          <w:bCs w:val="0"/>
          <w:sz w:val="24"/>
          <w:szCs w:val="24"/>
          <w:lang w:val="en-US" w:eastAsia="zh-CN"/>
        </w:rPr>
        <w:t xml:space="preserve">3.1 </w:t>
      </w:r>
      <w:r>
        <w:rPr>
          <w:rFonts w:hint="eastAsia" w:ascii="宋体" w:hAnsi="宋体" w:eastAsia="宋体" w:cs="宋体"/>
          <w:b w:val="0"/>
          <w:bCs w:val="0"/>
          <w:sz w:val="24"/>
          <w:szCs w:val="24"/>
        </w:rPr>
        <w:t>乙方须在车辆验收合格</w:t>
      </w:r>
      <w:r>
        <w:rPr>
          <w:rFonts w:hint="eastAsia" w:ascii="宋体" w:hAnsi="宋体" w:eastAsia="宋体" w:cs="宋体"/>
          <w:b w:val="0"/>
          <w:bCs w:val="0"/>
          <w:sz w:val="24"/>
          <w:szCs w:val="24"/>
          <w:lang w:val="en-US" w:eastAsia="zh-CN"/>
        </w:rPr>
        <w:t>之日起</w:t>
      </w:r>
      <w:r>
        <w:rPr>
          <w:rFonts w:hint="eastAsia" w:ascii="宋体" w:hAnsi="宋体" w:eastAsia="宋体" w:cs="宋体"/>
          <w:b w:val="0"/>
          <w:bCs w:val="0"/>
          <w:sz w:val="24"/>
          <w:szCs w:val="24"/>
        </w:rPr>
        <w:t>3个工作日内，派遣1-2名具备相应资质、经验丰富的专业技术人员，到甲方指定地点为甲方提供免费培训服务。</w:t>
      </w:r>
    </w:p>
    <w:p w14:paraId="3976AEDC">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cs="宋体"/>
          <w:b w:val="0"/>
          <w:bCs w:val="0"/>
          <w:sz w:val="24"/>
          <w:szCs w:val="24"/>
          <w:lang w:val="en-US" w:eastAsia="zh-CN"/>
        </w:rPr>
        <w:t xml:space="preserve">3.2 </w:t>
      </w:r>
      <w:r>
        <w:rPr>
          <w:rFonts w:hint="eastAsia" w:ascii="宋体" w:hAnsi="宋体" w:eastAsia="宋体" w:cs="宋体"/>
          <w:b w:val="0"/>
          <w:bCs w:val="0"/>
          <w:sz w:val="24"/>
          <w:szCs w:val="24"/>
        </w:rPr>
        <w:t>培训内容包括车辆驾驶操作规范、安全操作注意事项、日常维护保养方法、常见故障排查及应急处理措施等，确保甲方至少3名相关操作人员能够熟练掌握车辆使用及维护技能，并能独立处理常见故障。</w:t>
      </w:r>
    </w:p>
    <w:p w14:paraId="3848D104">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cs="宋体"/>
          <w:b w:val="0"/>
          <w:bCs w:val="0"/>
          <w:sz w:val="24"/>
          <w:szCs w:val="24"/>
          <w:lang w:val="en-US" w:eastAsia="zh-CN"/>
        </w:rPr>
        <w:t xml:space="preserve">3.3 </w:t>
      </w:r>
      <w:r>
        <w:rPr>
          <w:rFonts w:hint="eastAsia" w:ascii="宋体" w:hAnsi="宋体" w:eastAsia="宋体" w:cs="宋体"/>
          <w:b w:val="0"/>
          <w:bCs w:val="0"/>
          <w:sz w:val="24"/>
          <w:szCs w:val="24"/>
        </w:rPr>
        <w:t>培训费用已包含在合同总金额中，乙方不得额外收取任何培训费用，培训过程中产生的食宿、交通等费用由乙方自行承担。</w:t>
      </w:r>
    </w:p>
    <w:p w14:paraId="21B50E8F">
      <w:pPr>
        <w:pStyle w:val="3"/>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四、质保及售后服务</w:t>
      </w:r>
    </w:p>
    <w:p w14:paraId="24048861">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36" w:firstLineChars="200"/>
        <w:jc w:val="left"/>
        <w:textAlignment w:val="auto"/>
        <w:rPr>
          <w:rFonts w:hint="eastAsia" w:ascii="宋体" w:hAnsi="宋体" w:eastAsia="宋体" w:cs="宋体"/>
          <w:b w:val="0"/>
          <w:bCs w:val="0"/>
          <w:spacing w:val="-11"/>
          <w:sz w:val="24"/>
          <w:szCs w:val="24"/>
          <w:lang w:eastAsia="zh-CN"/>
        </w:rPr>
      </w:pPr>
      <w:r>
        <w:rPr>
          <w:rFonts w:hint="eastAsia" w:cs="宋体"/>
          <w:b w:val="0"/>
          <w:bCs w:val="0"/>
          <w:spacing w:val="-11"/>
          <w:sz w:val="24"/>
          <w:szCs w:val="24"/>
          <w:lang w:val="en-US" w:eastAsia="zh-CN"/>
        </w:rPr>
        <w:t xml:space="preserve">4.1 </w:t>
      </w:r>
      <w:r>
        <w:rPr>
          <w:rFonts w:hint="eastAsia" w:ascii="宋体" w:hAnsi="宋体" w:eastAsia="宋体" w:cs="宋体"/>
          <w:b w:val="0"/>
          <w:bCs w:val="0"/>
          <w:spacing w:val="-11"/>
          <w:sz w:val="24"/>
          <w:szCs w:val="24"/>
        </w:rPr>
        <w:t>质保期：整车质保期</w:t>
      </w:r>
      <w:r>
        <w:rPr>
          <w:rFonts w:hint="eastAsia" w:cs="宋体"/>
          <w:b w:val="0"/>
          <w:bCs w:val="0"/>
          <w:spacing w:val="-11"/>
          <w:sz w:val="24"/>
          <w:szCs w:val="24"/>
          <w:lang w:val="en-US" w:eastAsia="zh-CN"/>
        </w:rPr>
        <w:t>为</w:t>
      </w:r>
      <w:r>
        <w:rPr>
          <w:rFonts w:hint="eastAsia" w:cs="宋体"/>
          <w:b w:val="0"/>
          <w:bCs w:val="0"/>
          <w:spacing w:val="-11"/>
          <w:sz w:val="24"/>
          <w:szCs w:val="24"/>
          <w:u w:val="single"/>
          <w:lang w:val="en-US" w:eastAsia="zh-CN"/>
        </w:rPr>
        <w:t xml:space="preserve">   </w:t>
      </w:r>
      <w:r>
        <w:rPr>
          <w:rFonts w:hint="eastAsia" w:ascii="宋体" w:hAnsi="宋体" w:eastAsia="宋体" w:cs="宋体"/>
          <w:b w:val="0"/>
          <w:bCs w:val="0"/>
          <w:spacing w:val="-11"/>
          <w:sz w:val="24"/>
          <w:szCs w:val="24"/>
        </w:rPr>
        <w:t>年，核心部件（电控、电机、电池）质保期</w:t>
      </w:r>
      <w:r>
        <w:rPr>
          <w:rFonts w:hint="eastAsia" w:cs="宋体"/>
          <w:b w:val="0"/>
          <w:bCs w:val="0"/>
          <w:spacing w:val="-11"/>
          <w:sz w:val="24"/>
          <w:szCs w:val="24"/>
          <w:lang w:val="en-US" w:eastAsia="zh-CN"/>
        </w:rPr>
        <w:t>为</w:t>
      </w:r>
      <w:r>
        <w:rPr>
          <w:rFonts w:hint="eastAsia" w:cs="宋体"/>
          <w:b w:val="0"/>
          <w:bCs w:val="0"/>
          <w:spacing w:val="-11"/>
          <w:sz w:val="24"/>
          <w:szCs w:val="24"/>
          <w:u w:val="single"/>
          <w:lang w:val="en-US" w:eastAsia="zh-CN"/>
        </w:rPr>
        <w:t xml:space="preserve">   </w:t>
      </w:r>
      <w:r>
        <w:rPr>
          <w:rFonts w:hint="eastAsia" w:ascii="宋体" w:hAnsi="宋体" w:eastAsia="宋体" w:cs="宋体"/>
          <w:b w:val="0"/>
          <w:bCs w:val="0"/>
          <w:spacing w:val="-11"/>
          <w:sz w:val="24"/>
          <w:szCs w:val="24"/>
        </w:rPr>
        <w:t>年，质保期自甲方验收</w:t>
      </w:r>
      <w:r>
        <w:rPr>
          <w:rFonts w:hint="eastAsia" w:ascii="宋体" w:hAnsi="宋体" w:eastAsia="宋体" w:cs="宋体"/>
          <w:b w:val="0"/>
          <w:bCs w:val="0"/>
          <w:color w:val="FF0000"/>
          <w:spacing w:val="-11"/>
          <w:sz w:val="24"/>
          <w:szCs w:val="24"/>
          <w:lang w:val="en-US" w:eastAsia="zh-CN"/>
        </w:rPr>
        <w:t>合格</w:t>
      </w:r>
      <w:r>
        <w:rPr>
          <w:rFonts w:hint="eastAsia" w:ascii="宋体" w:hAnsi="宋体" w:eastAsia="宋体" w:cs="宋体"/>
          <w:b w:val="0"/>
          <w:bCs w:val="0"/>
          <w:spacing w:val="-11"/>
          <w:sz w:val="24"/>
          <w:szCs w:val="24"/>
        </w:rPr>
        <w:t>之日起</w:t>
      </w:r>
      <w:r>
        <w:rPr>
          <w:rFonts w:hint="eastAsia" w:ascii="宋体" w:hAnsi="宋体" w:eastAsia="宋体" w:cs="宋体"/>
          <w:b w:val="0"/>
          <w:bCs w:val="0"/>
          <w:color w:val="FF0000"/>
          <w:spacing w:val="-11"/>
          <w:sz w:val="24"/>
          <w:szCs w:val="24"/>
          <w:lang w:val="en-US" w:eastAsia="zh-CN"/>
        </w:rPr>
        <w:t>开始</w:t>
      </w:r>
      <w:r>
        <w:rPr>
          <w:rFonts w:hint="eastAsia" w:ascii="宋体" w:hAnsi="宋体" w:eastAsia="宋体" w:cs="宋体"/>
          <w:b w:val="0"/>
          <w:bCs w:val="0"/>
          <w:spacing w:val="-11"/>
          <w:sz w:val="24"/>
          <w:szCs w:val="24"/>
        </w:rPr>
        <w:t>计算</w:t>
      </w:r>
      <w:r>
        <w:rPr>
          <w:rFonts w:hint="eastAsia" w:cs="宋体"/>
          <w:b w:val="0"/>
          <w:bCs w:val="0"/>
          <w:spacing w:val="-11"/>
          <w:sz w:val="24"/>
          <w:szCs w:val="24"/>
          <w:lang w:eastAsia="zh-CN"/>
        </w:rPr>
        <w:t>。</w:t>
      </w:r>
    </w:p>
    <w:p w14:paraId="29153329">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cs="宋体"/>
          <w:b w:val="0"/>
          <w:bCs w:val="0"/>
          <w:sz w:val="24"/>
          <w:szCs w:val="24"/>
          <w:lang w:val="en-US" w:eastAsia="zh-CN"/>
        </w:rPr>
        <w:t xml:space="preserve">4.2 </w:t>
      </w:r>
      <w:r>
        <w:rPr>
          <w:rFonts w:hint="eastAsia" w:ascii="宋体" w:hAnsi="宋体" w:eastAsia="宋体" w:cs="宋体"/>
          <w:b w:val="0"/>
          <w:bCs w:val="0"/>
          <w:sz w:val="24"/>
          <w:szCs w:val="24"/>
        </w:rPr>
        <w:t>质保责任：</w:t>
      </w:r>
      <w:r>
        <w:rPr>
          <w:rFonts w:hint="eastAsia" w:ascii="宋体" w:hAnsi="宋体" w:eastAsia="宋体" w:cs="宋体"/>
          <w:b w:val="0"/>
          <w:bCs w:val="0"/>
          <w:spacing w:val="-11"/>
          <w:sz w:val="24"/>
          <w:szCs w:val="24"/>
        </w:rPr>
        <w:t>质保期内，乙方须提供免费上门维修、配件更换服务。</w:t>
      </w:r>
      <w:r>
        <w:rPr>
          <w:rFonts w:hint="eastAsia" w:ascii="宋体" w:hAnsi="宋体" w:eastAsia="宋体" w:cs="宋体"/>
          <w:b w:val="0"/>
          <w:bCs w:val="0"/>
          <w:sz w:val="24"/>
          <w:szCs w:val="24"/>
        </w:rPr>
        <w:t>质保期内，</w:t>
      </w:r>
      <w:r>
        <w:rPr>
          <w:rFonts w:hint="eastAsia" w:cs="宋体"/>
          <w:b w:val="0"/>
          <w:bCs w:val="0"/>
          <w:sz w:val="24"/>
          <w:szCs w:val="24"/>
          <w:lang w:eastAsia="zh-CN"/>
        </w:rPr>
        <w:t>非因人为</w:t>
      </w:r>
      <w:r>
        <w:rPr>
          <w:rFonts w:hint="eastAsia" w:ascii="宋体" w:hAnsi="宋体" w:eastAsia="宋体" w:cs="宋体"/>
          <w:b w:val="0"/>
          <w:bCs w:val="0"/>
          <w:sz w:val="24"/>
          <w:szCs w:val="24"/>
        </w:rPr>
        <w:t>操作不当、不可抗力造成的零配件损坏、设备故障，由乙方负责免费更换配件并维修，产生的一切费用（含</w:t>
      </w:r>
      <w:r>
        <w:rPr>
          <w:rFonts w:hint="eastAsia" w:ascii="宋体" w:hAnsi="宋体" w:eastAsia="宋体" w:cs="宋体"/>
          <w:b w:val="0"/>
          <w:bCs w:val="0"/>
          <w:sz w:val="24"/>
          <w:szCs w:val="24"/>
          <w:lang w:val="en-US" w:eastAsia="zh-CN"/>
        </w:rPr>
        <w:t>但不限于</w:t>
      </w:r>
      <w:r>
        <w:rPr>
          <w:rFonts w:hint="eastAsia" w:ascii="宋体" w:hAnsi="宋体" w:eastAsia="宋体" w:cs="宋体"/>
          <w:b w:val="0"/>
          <w:bCs w:val="0"/>
          <w:sz w:val="24"/>
          <w:szCs w:val="24"/>
        </w:rPr>
        <w:t>配件费、维修费、上门服务费等）由乙方承担；</w:t>
      </w:r>
      <w:r>
        <w:rPr>
          <w:rFonts w:hint="eastAsia" w:cs="宋体"/>
          <w:b w:val="0"/>
          <w:bCs w:val="0"/>
          <w:sz w:val="24"/>
          <w:szCs w:val="24"/>
          <w:lang w:eastAsia="zh-CN"/>
        </w:rPr>
        <w:t>因人为</w:t>
      </w:r>
      <w:r>
        <w:rPr>
          <w:rFonts w:hint="eastAsia" w:ascii="宋体" w:hAnsi="宋体" w:eastAsia="宋体" w:cs="宋体"/>
          <w:b w:val="0"/>
          <w:bCs w:val="0"/>
          <w:sz w:val="24"/>
          <w:szCs w:val="24"/>
        </w:rPr>
        <w:t>操作不当、外力损坏造成的故障，乙方可提供维修服务，费用由甲方承担，乙方须提前向甲方出具费用明细，经甲方确认后再开展维修工作。</w:t>
      </w:r>
    </w:p>
    <w:p w14:paraId="6B7900C5">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color w:val="0000FF"/>
          <w:sz w:val="24"/>
          <w:szCs w:val="24"/>
          <w:highlight w:val="none"/>
          <w:lang w:eastAsia="zh-CN"/>
        </w:rPr>
      </w:pPr>
      <w:r>
        <w:rPr>
          <w:rFonts w:hint="eastAsia" w:cs="宋体"/>
          <w:b w:val="0"/>
          <w:bCs w:val="0"/>
          <w:sz w:val="24"/>
          <w:szCs w:val="24"/>
          <w:lang w:val="en-US" w:eastAsia="zh-CN"/>
        </w:rPr>
        <w:t xml:space="preserve">4.3 </w:t>
      </w:r>
      <w:r>
        <w:rPr>
          <w:rFonts w:hint="eastAsia" w:ascii="宋体" w:hAnsi="宋体" w:eastAsia="宋体" w:cs="宋体"/>
          <w:b w:val="0"/>
          <w:bCs w:val="0"/>
          <w:sz w:val="24"/>
          <w:szCs w:val="24"/>
        </w:rPr>
        <w:t>售后响应：质保期内，车辆出现故障，甲方通过电话、微信等方式通知乙方后，乙方须在12小时内响应，24小时内派遣专业维修人员上门排查故障、确定解决方案；</w:t>
      </w:r>
      <w:r>
        <w:rPr>
          <w:rFonts w:hint="eastAsia" w:ascii="宋体" w:hAnsi="宋体" w:eastAsia="宋体" w:cs="宋体"/>
          <w:b w:val="0"/>
          <w:bCs w:val="0"/>
          <w:sz w:val="24"/>
          <w:szCs w:val="24"/>
          <w:highlight w:val="none"/>
        </w:rPr>
        <w:t>零配件更换响应时间不超过</w:t>
      </w:r>
      <w:r>
        <w:rPr>
          <w:rFonts w:hint="eastAsia" w:ascii="宋体" w:hAnsi="宋体" w:eastAsia="宋体" w:cs="宋体"/>
          <w:b w:val="0"/>
          <w:bCs w:val="0"/>
          <w:sz w:val="24"/>
          <w:szCs w:val="24"/>
          <w:highlight w:val="none"/>
          <w:lang w:val="en-US" w:eastAsia="zh-CN"/>
        </w:rPr>
        <w:t>72</w:t>
      </w:r>
      <w:r>
        <w:rPr>
          <w:rFonts w:hint="eastAsia" w:ascii="宋体" w:hAnsi="宋体" w:eastAsia="宋体" w:cs="宋体"/>
          <w:b w:val="0"/>
          <w:bCs w:val="0"/>
          <w:sz w:val="24"/>
          <w:szCs w:val="24"/>
          <w:highlight w:val="none"/>
        </w:rPr>
        <w:t>小时（特殊配件可协商延长，但最长不超过7个工作日）</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0000FF"/>
          <w:sz w:val="24"/>
          <w:szCs w:val="24"/>
          <w:highlight w:val="none"/>
          <w:lang w:val="en-US" w:eastAsia="zh-CN"/>
        </w:rPr>
        <w:t>如乙方不及时提供服务，甲方有权委托第三方提供</w:t>
      </w:r>
      <w:r>
        <w:rPr>
          <w:rFonts w:hint="eastAsia" w:ascii="宋体" w:hAnsi="宋体" w:eastAsia="宋体" w:cs="宋体"/>
          <w:b w:val="0"/>
          <w:bCs w:val="0"/>
          <w:color w:val="0000FF"/>
          <w:sz w:val="24"/>
          <w:szCs w:val="24"/>
          <w:highlight w:val="none"/>
          <w:lang w:eastAsia="zh-CN"/>
        </w:rPr>
        <w:t>维修、更换等服务</w:t>
      </w:r>
      <w:r>
        <w:rPr>
          <w:rFonts w:hint="eastAsia" w:ascii="宋体" w:hAnsi="宋体" w:eastAsia="宋体" w:cs="宋体"/>
          <w:b w:val="0"/>
          <w:bCs w:val="0"/>
          <w:color w:val="0000FF"/>
          <w:sz w:val="24"/>
          <w:szCs w:val="24"/>
          <w:highlight w:val="none"/>
          <w:lang w:val="en-US" w:eastAsia="zh-CN"/>
        </w:rPr>
        <w:t>，由此产生的相关费用，甲方有权在应付款中扣除</w:t>
      </w:r>
      <w:r>
        <w:rPr>
          <w:rFonts w:hint="eastAsia" w:cs="宋体"/>
          <w:b w:val="0"/>
          <w:bCs w:val="0"/>
          <w:color w:val="0000FF"/>
          <w:sz w:val="24"/>
          <w:szCs w:val="24"/>
          <w:highlight w:val="none"/>
          <w:lang w:val="en-US" w:eastAsia="zh-CN"/>
        </w:rPr>
        <w:t>，</w:t>
      </w:r>
      <w:r>
        <w:rPr>
          <w:rFonts w:hint="eastAsia" w:ascii="宋体" w:hAnsi="宋体" w:eastAsia="宋体" w:cs="宋体"/>
          <w:b w:val="0"/>
          <w:bCs w:val="0"/>
          <w:color w:val="0000FF"/>
          <w:sz w:val="24"/>
          <w:szCs w:val="24"/>
          <w:highlight w:val="none"/>
          <w:lang w:val="en-US" w:eastAsia="zh-CN"/>
        </w:rPr>
        <w:t>不足部分由乙方另行补足，或要求乙方将第三方提供服务产生的相关费用直接支付给甲方。</w:t>
      </w:r>
    </w:p>
    <w:p w14:paraId="7B4DC814">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cs="宋体"/>
          <w:b w:val="0"/>
          <w:bCs w:val="0"/>
          <w:sz w:val="24"/>
          <w:szCs w:val="24"/>
          <w:lang w:val="en-US" w:eastAsia="zh-CN"/>
        </w:rPr>
        <w:t xml:space="preserve">4.4 </w:t>
      </w:r>
      <w:r>
        <w:rPr>
          <w:rFonts w:hint="eastAsia" w:ascii="宋体" w:hAnsi="宋体" w:eastAsia="宋体" w:cs="宋体"/>
          <w:b w:val="0"/>
          <w:bCs w:val="0"/>
          <w:sz w:val="24"/>
          <w:szCs w:val="24"/>
        </w:rPr>
        <w:t>长期服务：质保期结束后，</w:t>
      </w:r>
      <w:r>
        <w:rPr>
          <w:rFonts w:hint="eastAsia" w:cs="宋体"/>
          <w:b w:val="0"/>
          <w:bCs w:val="0"/>
          <w:color w:val="0000FF"/>
          <w:sz w:val="24"/>
          <w:szCs w:val="24"/>
          <w:lang w:val="en-US" w:eastAsia="zh-CN"/>
        </w:rPr>
        <w:t>如甲方根据合法合规程序选定乙方</w:t>
      </w:r>
      <w:r>
        <w:rPr>
          <w:rFonts w:hint="eastAsia" w:ascii="宋体" w:hAnsi="宋体" w:eastAsia="宋体" w:cs="宋体"/>
          <w:b w:val="0"/>
          <w:bCs w:val="0"/>
          <w:sz w:val="24"/>
          <w:szCs w:val="24"/>
        </w:rPr>
        <w:t>为甲方提供零配件供应服务，</w:t>
      </w:r>
      <w:r>
        <w:rPr>
          <w:rFonts w:hint="eastAsia" w:cs="宋体"/>
          <w:b w:val="0"/>
          <w:bCs w:val="0"/>
          <w:color w:val="0000FF"/>
          <w:sz w:val="24"/>
          <w:szCs w:val="24"/>
          <w:lang w:val="en-US" w:eastAsia="zh-CN"/>
        </w:rPr>
        <w:t>乙方承诺</w:t>
      </w:r>
      <w:r>
        <w:rPr>
          <w:rFonts w:hint="eastAsia" w:ascii="宋体" w:hAnsi="宋体" w:eastAsia="宋体" w:cs="宋体"/>
          <w:b w:val="0"/>
          <w:bCs w:val="0"/>
          <w:sz w:val="24"/>
          <w:szCs w:val="24"/>
        </w:rPr>
        <w:t>零配件</w:t>
      </w:r>
      <w:r>
        <w:rPr>
          <w:rFonts w:hint="eastAsia" w:cs="宋体"/>
          <w:b w:val="0"/>
          <w:bCs w:val="0"/>
          <w:color w:val="0000FF"/>
          <w:sz w:val="24"/>
          <w:szCs w:val="24"/>
          <w:lang w:val="en-US" w:eastAsia="zh-CN"/>
        </w:rPr>
        <w:t>供应价格</w:t>
      </w:r>
      <w:r>
        <w:rPr>
          <w:rFonts w:hint="eastAsia" w:ascii="宋体" w:hAnsi="宋体" w:eastAsia="宋体" w:cs="宋体"/>
          <w:b w:val="0"/>
          <w:bCs w:val="0"/>
          <w:sz w:val="24"/>
          <w:szCs w:val="24"/>
        </w:rPr>
        <w:t>优惠幅度不高于市场同期零售价的</w:t>
      </w:r>
      <w:r>
        <w:rPr>
          <w:rFonts w:hint="eastAsia"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rPr>
        <w:t>并</w:t>
      </w:r>
      <w:r>
        <w:rPr>
          <w:rFonts w:hint="eastAsia" w:cs="宋体"/>
          <w:b w:val="0"/>
          <w:bCs w:val="0"/>
          <w:color w:val="0000FF"/>
          <w:sz w:val="24"/>
          <w:szCs w:val="24"/>
          <w:lang w:val="en-US" w:eastAsia="zh-CN"/>
        </w:rPr>
        <w:t>提前</w:t>
      </w:r>
      <w:r>
        <w:rPr>
          <w:rFonts w:hint="eastAsia" w:ascii="宋体" w:hAnsi="宋体" w:eastAsia="宋体" w:cs="宋体"/>
          <w:b w:val="0"/>
          <w:bCs w:val="0"/>
          <w:sz w:val="24"/>
          <w:szCs w:val="24"/>
        </w:rPr>
        <w:t>书面告知甲方，确保零配件供应及时、质量合格；乙方</w:t>
      </w:r>
      <w:r>
        <w:rPr>
          <w:rFonts w:hint="eastAsia" w:cs="宋体"/>
          <w:b w:val="0"/>
          <w:bCs w:val="0"/>
          <w:color w:val="0000FF"/>
          <w:sz w:val="24"/>
          <w:szCs w:val="24"/>
          <w:lang w:val="en-US" w:eastAsia="zh-CN"/>
        </w:rPr>
        <w:t>承诺所</w:t>
      </w:r>
      <w:r>
        <w:rPr>
          <w:rFonts w:hint="eastAsia" w:ascii="宋体" w:hAnsi="宋体" w:eastAsia="宋体" w:cs="宋体"/>
          <w:b w:val="0"/>
          <w:bCs w:val="0"/>
          <w:sz w:val="24"/>
          <w:szCs w:val="24"/>
        </w:rPr>
        <w:t>提供的维修服务收费标准合理，不高于市场同期收费标准。</w:t>
      </w:r>
    </w:p>
    <w:p w14:paraId="7E88F3AB">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cs="宋体"/>
          <w:b w:val="0"/>
          <w:bCs w:val="0"/>
          <w:sz w:val="24"/>
          <w:szCs w:val="24"/>
          <w:lang w:val="en-US" w:eastAsia="zh-CN"/>
        </w:rPr>
        <w:t xml:space="preserve">4.5 </w:t>
      </w:r>
      <w:r>
        <w:rPr>
          <w:rFonts w:hint="eastAsia" w:ascii="宋体" w:hAnsi="宋体" w:eastAsia="宋体" w:cs="宋体"/>
          <w:b w:val="0"/>
          <w:bCs w:val="0"/>
          <w:sz w:val="24"/>
          <w:szCs w:val="24"/>
        </w:rPr>
        <w:t>乙方须在湖南省内设有固定的售后服务网点及专业维修人员（</w:t>
      </w:r>
      <w:r>
        <w:rPr>
          <w:rFonts w:hint="eastAsia" w:cs="宋体"/>
          <w:b w:val="0"/>
          <w:bCs w:val="0"/>
          <w:sz w:val="24"/>
          <w:szCs w:val="24"/>
          <w:lang w:eastAsia="zh-CN"/>
        </w:rPr>
        <w:t>需提供</w:t>
      </w:r>
      <w:r>
        <w:rPr>
          <w:rFonts w:hint="eastAsia" w:ascii="宋体" w:hAnsi="宋体" w:eastAsia="宋体" w:cs="宋体"/>
          <w:b w:val="0"/>
          <w:bCs w:val="0"/>
          <w:sz w:val="24"/>
          <w:szCs w:val="24"/>
        </w:rPr>
        <w:t>网点地址、联系方式、维修人员资质证明），或与具备相应资质的维修机构建立长期合作关系，能及时响应甲方的售后需求，确保故障快速处理，保障车辆正常运行。</w:t>
      </w:r>
    </w:p>
    <w:p w14:paraId="3119D890">
      <w:pPr>
        <w:pStyle w:val="3"/>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五、付款方式</w:t>
      </w:r>
    </w:p>
    <w:p w14:paraId="05808662">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both"/>
        <w:textAlignment w:val="auto"/>
        <w:rPr>
          <w:rFonts w:hint="eastAsia" w:cs="宋体"/>
          <w:b w:val="0"/>
          <w:bCs w:val="0"/>
          <w:sz w:val="24"/>
          <w:szCs w:val="24"/>
          <w:highlight w:val="none"/>
          <w:lang w:val="en-US" w:eastAsia="zh-CN"/>
        </w:rPr>
      </w:pPr>
      <w:r>
        <w:rPr>
          <w:rFonts w:hint="eastAsia" w:cs="宋体"/>
          <w:b w:val="0"/>
          <w:bCs w:val="0"/>
          <w:color w:val="0000FF"/>
          <w:sz w:val="24"/>
          <w:szCs w:val="24"/>
          <w:highlight w:val="none"/>
          <w:lang w:val="en-US" w:eastAsia="zh-CN"/>
        </w:rPr>
        <w:t xml:space="preserve">5.1 </w:t>
      </w:r>
      <w:r>
        <w:rPr>
          <w:rFonts w:hint="eastAsia" w:ascii="宋体" w:hAnsi="宋体" w:eastAsia="宋体" w:cs="宋体"/>
          <w:b w:val="0"/>
          <w:bCs w:val="0"/>
          <w:color w:val="0000FF"/>
          <w:sz w:val="24"/>
          <w:szCs w:val="24"/>
          <w:highlight w:val="none"/>
          <w:lang w:val="en-US" w:eastAsia="zh-CN"/>
        </w:rPr>
        <w:t>甲方通过银行转账方式向乙方指定银行账户支付款项；</w:t>
      </w:r>
      <w:r>
        <w:rPr>
          <w:rFonts w:hint="eastAsia" w:ascii="宋体" w:hAnsi="宋体" w:eastAsia="宋体" w:cs="宋体"/>
          <w:b w:val="0"/>
          <w:bCs w:val="0"/>
          <w:sz w:val="24"/>
          <w:szCs w:val="24"/>
          <w:highlight w:val="none"/>
        </w:rPr>
        <w:t>甲方</w:t>
      </w:r>
      <w:r>
        <w:rPr>
          <w:rFonts w:hint="eastAsia" w:ascii="宋体" w:hAnsi="宋体" w:eastAsia="宋体" w:cs="宋体"/>
          <w:b w:val="0"/>
          <w:bCs w:val="0"/>
          <w:sz w:val="24"/>
          <w:szCs w:val="24"/>
          <w:highlight w:val="none"/>
          <w:lang w:val="en-US" w:eastAsia="zh-CN"/>
        </w:rPr>
        <w:t>在所有车辆验收合格之日起</w:t>
      </w:r>
      <w:r>
        <w:rPr>
          <w:rFonts w:hint="eastAsia" w:ascii="宋体" w:hAnsi="宋体" w:eastAsia="宋体" w:cs="宋体"/>
          <w:b w:val="0"/>
          <w:bCs w:val="0"/>
          <w:sz w:val="24"/>
          <w:szCs w:val="24"/>
          <w:highlight w:val="none"/>
        </w:rPr>
        <w:t>5个工作日内</w:t>
      </w:r>
      <w:r>
        <w:rPr>
          <w:rFonts w:hint="eastAsia" w:cs="宋体"/>
          <w:b w:val="0"/>
          <w:bCs w:val="0"/>
          <w:sz w:val="24"/>
          <w:szCs w:val="24"/>
          <w:highlight w:val="none"/>
          <w:lang w:eastAsia="zh-CN"/>
        </w:rPr>
        <w:t>，</w:t>
      </w:r>
      <w:r>
        <w:rPr>
          <w:rFonts w:hint="eastAsia" w:ascii="宋体" w:hAnsi="宋体" w:eastAsia="宋体" w:cs="宋体"/>
          <w:b w:val="0"/>
          <w:bCs w:val="0"/>
          <w:sz w:val="24"/>
          <w:szCs w:val="24"/>
          <w:highlight w:val="none"/>
        </w:rPr>
        <w:t>向乙方支付</w:t>
      </w:r>
      <w:r>
        <w:rPr>
          <w:rFonts w:hint="eastAsia" w:cs="宋体"/>
          <w:b w:val="0"/>
          <w:bCs w:val="0"/>
          <w:sz w:val="24"/>
          <w:szCs w:val="24"/>
          <w:highlight w:val="none"/>
          <w:lang w:val="en-US" w:eastAsia="zh-CN"/>
        </w:rPr>
        <w:t>本</w:t>
      </w:r>
      <w:r>
        <w:rPr>
          <w:rFonts w:hint="eastAsia" w:ascii="宋体" w:hAnsi="宋体" w:eastAsia="宋体" w:cs="宋体"/>
          <w:b w:val="0"/>
          <w:bCs w:val="0"/>
          <w:color w:val="0000FF"/>
          <w:sz w:val="24"/>
          <w:szCs w:val="24"/>
          <w:highlight w:val="none"/>
          <w:lang w:val="en-US" w:eastAsia="zh-CN"/>
        </w:rPr>
        <w:t>合同约定总价款</w:t>
      </w:r>
      <w:r>
        <w:rPr>
          <w:rFonts w:hint="eastAsia" w:ascii="宋体" w:hAnsi="宋体" w:eastAsia="宋体" w:cs="宋体"/>
          <w:b w:val="0"/>
          <w:bCs w:val="0"/>
          <w:sz w:val="24"/>
          <w:szCs w:val="24"/>
          <w:highlight w:val="none"/>
        </w:rPr>
        <w:t>的</w:t>
      </w:r>
      <w:r>
        <w:rPr>
          <w:rFonts w:hint="eastAsia" w:cs="宋体"/>
          <w:b w:val="0"/>
          <w:bCs w:val="0"/>
          <w:sz w:val="24"/>
          <w:szCs w:val="24"/>
          <w:highlight w:val="none"/>
          <w:lang w:val="en-US" w:eastAsia="zh-CN"/>
        </w:rPr>
        <w:t>90</w:t>
      </w:r>
      <w:r>
        <w:rPr>
          <w:rFonts w:hint="eastAsia" w:ascii="宋体" w:hAnsi="宋体" w:eastAsia="宋体" w:cs="宋体"/>
          <w:b w:val="0"/>
          <w:bCs w:val="0"/>
          <w:sz w:val="24"/>
          <w:szCs w:val="24"/>
          <w:highlight w:val="none"/>
        </w:rPr>
        <w:t>%</w:t>
      </w:r>
      <w:r>
        <w:rPr>
          <w:rFonts w:hint="eastAsia" w:cs="宋体"/>
          <w:b w:val="0"/>
          <w:bCs w:val="0"/>
          <w:sz w:val="24"/>
          <w:szCs w:val="24"/>
          <w:highlight w:val="none"/>
          <w:lang w:eastAsia="zh-CN"/>
        </w:rPr>
        <w:t>；</w:t>
      </w:r>
      <w:r>
        <w:rPr>
          <w:rFonts w:hint="eastAsia" w:cs="宋体"/>
          <w:b w:val="0"/>
          <w:bCs w:val="0"/>
          <w:sz w:val="24"/>
          <w:szCs w:val="24"/>
          <w:highlight w:val="none"/>
          <w:lang w:val="en-US" w:eastAsia="zh-CN"/>
        </w:rPr>
        <w:t>余款10%，甲方在质保期届满且不存在需被扣除情形之日起10个工作日内，免息支付给乙方。</w:t>
      </w:r>
    </w:p>
    <w:p w14:paraId="5251ED26">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lang w:eastAsia="zh-CN"/>
        </w:rPr>
      </w:pPr>
      <w:r>
        <w:rPr>
          <w:rFonts w:hint="eastAsia" w:asciiTheme="minorEastAsia" w:hAnsiTheme="minorEastAsia" w:eastAsiaTheme="minorEastAsia" w:cstheme="minorEastAsia"/>
          <w:color w:val="0000FF"/>
          <w:sz w:val="24"/>
          <w:szCs w:val="24"/>
          <w:highlight w:val="none"/>
          <w:lang w:val="en-US" w:eastAsia="zh-CN"/>
        </w:rPr>
        <w:t>5.2 乙方指定收款银行账户的开户名：</w:t>
      </w:r>
      <w:r>
        <w:rPr>
          <w:rFonts w:hint="eastAsia" w:asciiTheme="minorEastAsia" w:hAnsiTheme="minorEastAsia" w:eastAsiaTheme="minorEastAsia" w:cstheme="minorEastAsia"/>
          <w:color w:val="0000FF"/>
          <w:sz w:val="24"/>
          <w:szCs w:val="24"/>
          <w:highlight w:val="none"/>
          <w:u w:val="single"/>
          <w:lang w:val="en-US" w:eastAsia="zh-CN"/>
        </w:rPr>
        <w:t xml:space="preserve">                   </w:t>
      </w:r>
      <w:r>
        <w:rPr>
          <w:rFonts w:hint="eastAsia" w:asciiTheme="minorEastAsia" w:hAnsiTheme="minorEastAsia" w:eastAsiaTheme="minorEastAsia" w:cstheme="minorEastAsia"/>
          <w:color w:val="0000FF"/>
          <w:sz w:val="24"/>
          <w:szCs w:val="24"/>
          <w:highlight w:val="none"/>
          <w:u w:val="none"/>
          <w:lang w:val="en-US" w:eastAsia="zh-CN"/>
        </w:rPr>
        <w:t>；</w:t>
      </w:r>
      <w:r>
        <w:rPr>
          <w:rFonts w:hint="eastAsia" w:asciiTheme="minorEastAsia" w:hAnsiTheme="minorEastAsia" w:eastAsiaTheme="minorEastAsia" w:cstheme="minorEastAsia"/>
          <w:color w:val="0000FF"/>
          <w:sz w:val="24"/>
          <w:szCs w:val="24"/>
          <w:highlight w:val="none"/>
          <w:lang w:val="en-US" w:eastAsia="zh-CN"/>
        </w:rPr>
        <w:t>开户银行：</w:t>
      </w:r>
      <w:r>
        <w:rPr>
          <w:rFonts w:hint="eastAsia" w:asciiTheme="minorEastAsia" w:hAnsiTheme="minorEastAsia" w:eastAsiaTheme="minorEastAsia" w:cstheme="minorEastAsia"/>
          <w:color w:val="0000FF"/>
          <w:sz w:val="24"/>
          <w:szCs w:val="24"/>
          <w:highlight w:val="none"/>
          <w:u w:val="single"/>
          <w:lang w:val="en-US" w:eastAsia="zh-CN"/>
        </w:rPr>
        <w:t xml:space="preserve">            </w:t>
      </w:r>
      <w:r>
        <w:rPr>
          <w:rFonts w:hint="eastAsia" w:asciiTheme="minorEastAsia" w:hAnsiTheme="minorEastAsia" w:eastAsiaTheme="minorEastAsia" w:cstheme="minorEastAsia"/>
          <w:color w:val="0000FF"/>
          <w:sz w:val="24"/>
          <w:szCs w:val="24"/>
          <w:highlight w:val="none"/>
          <w:u w:val="none"/>
          <w:lang w:val="en-US" w:eastAsia="zh-CN"/>
        </w:rPr>
        <w:t xml:space="preserve">； </w:t>
      </w:r>
      <w:r>
        <w:rPr>
          <w:rFonts w:hint="eastAsia" w:asciiTheme="minorEastAsia" w:hAnsiTheme="minorEastAsia" w:eastAsiaTheme="minorEastAsia" w:cstheme="minorEastAsia"/>
          <w:color w:val="0000FF"/>
          <w:sz w:val="24"/>
          <w:szCs w:val="24"/>
          <w:highlight w:val="none"/>
          <w:lang w:val="en-US" w:eastAsia="zh-CN"/>
        </w:rPr>
        <w:t>账号：</w:t>
      </w:r>
      <w:r>
        <w:rPr>
          <w:rFonts w:hint="eastAsia" w:asciiTheme="minorEastAsia" w:hAnsiTheme="minorEastAsia" w:eastAsiaTheme="minorEastAsia" w:cstheme="minorEastAsia"/>
          <w:color w:val="0000FF"/>
          <w:sz w:val="24"/>
          <w:szCs w:val="24"/>
          <w:highlight w:val="none"/>
          <w:u w:val="single"/>
          <w:lang w:val="en-US" w:eastAsia="zh-CN"/>
        </w:rPr>
        <w:t xml:space="preserve">                      </w:t>
      </w:r>
      <w:r>
        <w:rPr>
          <w:rFonts w:hint="eastAsia" w:asciiTheme="minorEastAsia" w:hAnsiTheme="minorEastAsia" w:eastAsiaTheme="minorEastAsia" w:cstheme="minorEastAsia"/>
          <w:color w:val="0000FF"/>
          <w:sz w:val="24"/>
          <w:szCs w:val="24"/>
          <w:highlight w:val="none"/>
          <w:u w:val="none"/>
          <w:lang w:val="en-US" w:eastAsia="zh-CN"/>
        </w:rPr>
        <w:t>。</w:t>
      </w:r>
    </w:p>
    <w:p w14:paraId="0716D8F4">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highlight w:val="none"/>
        </w:rPr>
      </w:pPr>
      <w:r>
        <w:rPr>
          <w:rFonts w:hint="eastAsia" w:cs="宋体"/>
          <w:b w:val="0"/>
          <w:bCs w:val="0"/>
          <w:sz w:val="24"/>
          <w:szCs w:val="24"/>
          <w:highlight w:val="none"/>
          <w:lang w:val="en-US" w:eastAsia="zh-CN"/>
        </w:rPr>
        <w:t xml:space="preserve">5.3 </w:t>
      </w:r>
      <w:r>
        <w:rPr>
          <w:rFonts w:hint="eastAsia" w:ascii="宋体" w:hAnsi="宋体" w:eastAsia="宋体" w:cs="宋体"/>
          <w:b w:val="0"/>
          <w:bCs w:val="0"/>
          <w:sz w:val="24"/>
          <w:szCs w:val="24"/>
          <w:highlight w:val="none"/>
        </w:rPr>
        <w:t>乙方须在交付车辆</w:t>
      </w:r>
      <w:r>
        <w:rPr>
          <w:rFonts w:hint="eastAsia" w:cs="宋体"/>
          <w:b w:val="0"/>
          <w:bCs w:val="0"/>
          <w:sz w:val="24"/>
          <w:szCs w:val="24"/>
          <w:highlight w:val="none"/>
          <w:lang w:val="en-US" w:eastAsia="zh-CN"/>
        </w:rPr>
        <w:t>时</w:t>
      </w:r>
      <w:r>
        <w:rPr>
          <w:rFonts w:hint="eastAsia" w:ascii="宋体" w:hAnsi="宋体" w:eastAsia="宋体" w:cs="宋体"/>
          <w:b w:val="0"/>
          <w:bCs w:val="0"/>
          <w:sz w:val="24"/>
          <w:szCs w:val="24"/>
          <w:highlight w:val="none"/>
        </w:rPr>
        <w:t>，向甲方提供</w:t>
      </w:r>
      <w:r>
        <w:rPr>
          <w:rFonts w:hint="eastAsia" w:ascii="宋体" w:hAnsi="宋体" w:eastAsia="宋体" w:cs="宋体"/>
          <w:b w:val="0"/>
          <w:bCs w:val="0"/>
          <w:color w:val="FF0000"/>
          <w:sz w:val="24"/>
          <w:szCs w:val="24"/>
          <w:highlight w:val="none"/>
          <w:lang w:val="en-US" w:eastAsia="zh-CN"/>
        </w:rPr>
        <w:t>价税合计金额与本合同总价金额</w:t>
      </w:r>
      <w:r>
        <w:rPr>
          <w:rFonts w:hint="eastAsia" w:ascii="宋体" w:hAnsi="宋体" w:eastAsia="宋体" w:cs="宋体"/>
          <w:b w:val="0"/>
          <w:bCs w:val="0"/>
          <w:color w:val="FF0000"/>
          <w:sz w:val="24"/>
          <w:szCs w:val="24"/>
          <w:highlight w:val="none"/>
        </w:rPr>
        <w:t>等额</w:t>
      </w:r>
      <w:r>
        <w:rPr>
          <w:rFonts w:hint="eastAsia" w:ascii="宋体" w:hAnsi="宋体" w:eastAsia="宋体" w:cs="宋体"/>
          <w:b w:val="0"/>
          <w:bCs w:val="0"/>
          <w:color w:val="FF0000"/>
          <w:sz w:val="24"/>
          <w:szCs w:val="24"/>
          <w:highlight w:val="none"/>
          <w:lang w:val="en-US" w:eastAsia="zh-CN"/>
        </w:rPr>
        <w:t>的</w:t>
      </w:r>
      <w:r>
        <w:rPr>
          <w:rFonts w:hint="eastAsia" w:ascii="宋体" w:hAnsi="宋体" w:eastAsia="宋体" w:cs="宋体"/>
          <w:b w:val="0"/>
          <w:bCs w:val="0"/>
          <w:sz w:val="24"/>
          <w:szCs w:val="24"/>
          <w:highlight w:val="none"/>
        </w:rPr>
        <w:t>增值税</w:t>
      </w:r>
      <w:r>
        <w:rPr>
          <w:rFonts w:hint="eastAsia" w:ascii="宋体" w:hAnsi="宋体" w:eastAsia="宋体" w:cs="宋体"/>
          <w:b w:val="0"/>
          <w:bCs w:val="0"/>
          <w:color w:val="FF0000"/>
          <w:sz w:val="24"/>
          <w:szCs w:val="24"/>
          <w:highlight w:val="none"/>
          <w:lang w:val="en-US" w:eastAsia="zh-CN"/>
        </w:rPr>
        <w:t>普通</w:t>
      </w:r>
      <w:r>
        <w:rPr>
          <w:rFonts w:hint="eastAsia" w:ascii="宋体" w:hAnsi="宋体" w:eastAsia="宋体" w:cs="宋体"/>
          <w:b w:val="0"/>
          <w:bCs w:val="0"/>
          <w:sz w:val="24"/>
          <w:szCs w:val="24"/>
          <w:highlight w:val="none"/>
        </w:rPr>
        <w:t>发票（发票信息须与合同约定一致），否则甲方有权顺延付款，且不承担逾期付款责任</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由此产生的不利后果由乙方自行承担</w:t>
      </w:r>
      <w:r>
        <w:rPr>
          <w:rFonts w:hint="eastAsia" w:ascii="宋体" w:hAnsi="宋体" w:eastAsia="宋体" w:cs="宋体"/>
          <w:b w:val="0"/>
          <w:bCs w:val="0"/>
          <w:sz w:val="24"/>
          <w:szCs w:val="24"/>
          <w:highlight w:val="none"/>
        </w:rPr>
        <w:t>；发票开具错误的，乙方须在3个工作日内重新开具并交付甲方。</w:t>
      </w:r>
    </w:p>
    <w:p w14:paraId="27E955E6">
      <w:pPr>
        <w:pStyle w:val="3"/>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六、双方权利与义务</w:t>
      </w:r>
    </w:p>
    <w:p w14:paraId="1D409B24">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cs="宋体"/>
          <w:b w:val="0"/>
          <w:bCs w:val="0"/>
          <w:sz w:val="24"/>
          <w:szCs w:val="24"/>
          <w:lang w:val="en-US" w:eastAsia="zh-CN"/>
        </w:rPr>
        <w:t>6.1</w:t>
      </w:r>
      <w:r>
        <w:rPr>
          <w:rFonts w:hint="eastAsia" w:ascii="宋体" w:hAnsi="宋体" w:eastAsia="宋体" w:cs="宋体"/>
          <w:b w:val="0"/>
          <w:bCs w:val="0"/>
          <w:sz w:val="24"/>
          <w:szCs w:val="24"/>
        </w:rPr>
        <w:t>甲方权利与义务</w:t>
      </w:r>
    </w:p>
    <w:p w14:paraId="59D79967">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cs="宋体"/>
          <w:b w:val="0"/>
          <w:bCs w:val="0"/>
          <w:kern w:val="0"/>
          <w:sz w:val="24"/>
          <w:szCs w:val="24"/>
          <w:lang w:val="en-US" w:eastAsia="zh-CN" w:bidi="ar"/>
        </w:rPr>
        <w:t xml:space="preserve">6.1.1 </w:t>
      </w:r>
      <w:r>
        <w:rPr>
          <w:rFonts w:hint="eastAsia" w:ascii="宋体" w:hAnsi="宋体" w:eastAsia="宋体" w:cs="宋体"/>
          <w:b w:val="0"/>
          <w:bCs w:val="0"/>
          <w:kern w:val="0"/>
          <w:sz w:val="24"/>
          <w:szCs w:val="24"/>
          <w:lang w:val="en-US" w:eastAsia="zh-CN" w:bidi="ar"/>
        </w:rPr>
        <w:t>甲方有权对乙方供应的车辆及相关服务（交付、安装、调试、培训、售后等）进行监督、检查，对不符合合同约定的产品及服务，有权要求乙方整改、更换或退货，并追究乙方违约责任。</w:t>
      </w:r>
    </w:p>
    <w:p w14:paraId="3350C84A">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cs="宋体"/>
          <w:b w:val="0"/>
          <w:bCs w:val="0"/>
          <w:kern w:val="0"/>
          <w:sz w:val="24"/>
          <w:szCs w:val="24"/>
          <w:lang w:val="en-US" w:eastAsia="zh-CN" w:bidi="ar"/>
        </w:rPr>
        <w:t>6.1.2</w:t>
      </w:r>
      <w:r>
        <w:rPr>
          <w:rFonts w:hint="eastAsia" w:ascii="宋体" w:hAnsi="宋体" w:eastAsia="宋体" w:cs="宋体"/>
          <w:b w:val="0"/>
          <w:bCs w:val="0"/>
          <w:kern w:val="0"/>
          <w:sz w:val="24"/>
          <w:szCs w:val="24"/>
          <w:lang w:val="en-US" w:eastAsia="zh-CN" w:bidi="ar"/>
        </w:rPr>
        <w:t>甲方须按本合同约定及时支付款项，配合乙方完成车辆交付、安装、调试及培训工作，提供必要的工作条件（如车辆停放场地、充电电源等）。</w:t>
      </w:r>
    </w:p>
    <w:p w14:paraId="43E3DE8B">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cs="宋体"/>
          <w:b w:val="0"/>
          <w:bCs w:val="0"/>
          <w:kern w:val="0"/>
          <w:sz w:val="24"/>
          <w:szCs w:val="24"/>
          <w:lang w:val="en-US" w:eastAsia="zh-CN" w:bidi="ar"/>
        </w:rPr>
        <w:t>6.1.3</w:t>
      </w:r>
      <w:r>
        <w:rPr>
          <w:rFonts w:hint="eastAsia" w:ascii="宋体" w:hAnsi="宋体" w:eastAsia="宋体" w:cs="宋体"/>
          <w:b w:val="0"/>
          <w:bCs w:val="0"/>
          <w:kern w:val="0"/>
          <w:sz w:val="24"/>
          <w:szCs w:val="24"/>
          <w:lang w:val="en-US" w:eastAsia="zh-CN" w:bidi="ar"/>
        </w:rPr>
        <w:t>甲方须按照乙方提供的使用说明书及培训要求，规范操作车辆，安排专人负责车辆管理、维护，避免人为操作不当造成车辆损坏。</w:t>
      </w:r>
    </w:p>
    <w:p w14:paraId="02D9413B">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cs="宋体"/>
          <w:b w:val="0"/>
          <w:bCs w:val="0"/>
          <w:kern w:val="0"/>
          <w:sz w:val="24"/>
          <w:szCs w:val="24"/>
          <w:lang w:val="en-US" w:eastAsia="zh-CN" w:bidi="ar"/>
        </w:rPr>
        <w:t>6.1.4</w:t>
      </w:r>
      <w:r>
        <w:rPr>
          <w:rFonts w:hint="eastAsia" w:ascii="宋体" w:hAnsi="宋体" w:eastAsia="宋体" w:cs="宋体"/>
          <w:b w:val="0"/>
          <w:bCs w:val="0"/>
          <w:kern w:val="0"/>
          <w:sz w:val="24"/>
          <w:szCs w:val="24"/>
          <w:lang w:val="en-US" w:eastAsia="zh-CN" w:bidi="ar"/>
        </w:rPr>
        <w:t>甲方负责提供车辆充电所需的常规电源（220V），配合乙方完成充电相关调试事宜，承担充电产生的电费。</w:t>
      </w:r>
    </w:p>
    <w:p w14:paraId="7580F9F7">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cs="宋体"/>
          <w:b w:val="0"/>
          <w:bCs w:val="0"/>
          <w:sz w:val="24"/>
          <w:szCs w:val="24"/>
          <w:lang w:val="en-US" w:eastAsia="zh-CN"/>
        </w:rPr>
        <w:t>6.2</w:t>
      </w:r>
      <w:r>
        <w:rPr>
          <w:rFonts w:hint="eastAsia" w:ascii="宋体" w:hAnsi="宋体" w:eastAsia="宋体" w:cs="宋体"/>
          <w:b w:val="0"/>
          <w:bCs w:val="0"/>
          <w:sz w:val="24"/>
          <w:szCs w:val="24"/>
        </w:rPr>
        <w:t>乙方权利与义务</w:t>
      </w:r>
    </w:p>
    <w:p w14:paraId="3B9DAC13">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cs="宋体"/>
          <w:b w:val="0"/>
          <w:bCs w:val="0"/>
          <w:kern w:val="0"/>
          <w:sz w:val="24"/>
          <w:szCs w:val="24"/>
          <w:lang w:val="en-US" w:eastAsia="zh-CN" w:bidi="ar"/>
        </w:rPr>
        <w:t>6.2.1</w:t>
      </w:r>
      <w:r>
        <w:rPr>
          <w:rFonts w:hint="eastAsia" w:ascii="宋体" w:hAnsi="宋体" w:eastAsia="宋体" w:cs="宋体"/>
          <w:b w:val="0"/>
          <w:bCs w:val="0"/>
          <w:kern w:val="0"/>
          <w:sz w:val="24"/>
          <w:szCs w:val="24"/>
          <w:lang w:val="en-US" w:eastAsia="zh-CN" w:bidi="ar"/>
        </w:rPr>
        <w:t>乙方须保证所供车辆符合本合同约定，提供的资料真实有效、齐全规范，承担因产品质量问题、资料虚假、资质不符导致的一切责任（包括但不限于甲方的</w:t>
      </w:r>
      <w:r>
        <w:rPr>
          <w:rFonts w:hint="eastAsia" w:ascii="宋体" w:hAnsi="宋体" w:cs="宋体"/>
          <w:b w:val="0"/>
          <w:bCs w:val="0"/>
          <w:color w:val="0000FF"/>
          <w:kern w:val="0"/>
          <w:sz w:val="24"/>
          <w:szCs w:val="24"/>
          <w:lang w:val="en-US" w:eastAsia="zh-CN" w:bidi="ar"/>
        </w:rPr>
        <w:t>全部经济</w:t>
      </w:r>
      <w:r>
        <w:rPr>
          <w:rFonts w:hint="eastAsia" w:ascii="宋体" w:hAnsi="宋体" w:eastAsia="宋体" w:cs="宋体"/>
          <w:b w:val="0"/>
          <w:bCs w:val="0"/>
          <w:color w:val="0000FF"/>
          <w:kern w:val="0"/>
          <w:sz w:val="24"/>
          <w:szCs w:val="24"/>
          <w:lang w:val="en-US" w:eastAsia="zh-CN" w:bidi="ar"/>
        </w:rPr>
        <w:t>损失</w:t>
      </w:r>
      <w:r>
        <w:rPr>
          <w:rFonts w:hint="eastAsia" w:ascii="宋体" w:hAnsi="宋体" w:eastAsia="宋体" w:cs="宋体"/>
          <w:b w:val="0"/>
          <w:bCs w:val="0"/>
          <w:kern w:val="0"/>
          <w:sz w:val="24"/>
          <w:szCs w:val="24"/>
          <w:lang w:val="en-US" w:eastAsia="zh-CN" w:bidi="ar"/>
        </w:rPr>
        <w:t>、行政处罚等）。</w:t>
      </w:r>
    </w:p>
    <w:p w14:paraId="25D50546">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cs="宋体"/>
          <w:b w:val="0"/>
          <w:bCs w:val="0"/>
          <w:kern w:val="0"/>
          <w:sz w:val="24"/>
          <w:szCs w:val="24"/>
          <w:lang w:val="en-US" w:eastAsia="zh-CN" w:bidi="ar"/>
        </w:rPr>
        <w:t>6.2.2</w:t>
      </w:r>
      <w:r>
        <w:rPr>
          <w:rFonts w:hint="eastAsia" w:ascii="宋体" w:hAnsi="宋体" w:eastAsia="宋体" w:cs="宋体"/>
          <w:b w:val="0"/>
          <w:bCs w:val="0"/>
          <w:kern w:val="0"/>
          <w:sz w:val="24"/>
          <w:szCs w:val="24"/>
          <w:lang w:val="en-US" w:eastAsia="zh-CN" w:bidi="ar"/>
        </w:rPr>
        <w:t>乙方须按本合同约定的期限完成车辆交付、安装、调试、培训及售后服务，不得逾期；若因乙方自身原因导致逾期，承担相应的违约责任。</w:t>
      </w:r>
    </w:p>
    <w:p w14:paraId="67C85A01">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cs="宋体"/>
          <w:b w:val="0"/>
          <w:bCs w:val="0"/>
          <w:kern w:val="0"/>
          <w:sz w:val="24"/>
          <w:szCs w:val="24"/>
          <w:lang w:val="en-US" w:eastAsia="zh-CN" w:bidi="ar"/>
        </w:rPr>
        <w:t>6.2.3</w:t>
      </w:r>
      <w:r>
        <w:rPr>
          <w:rFonts w:hint="eastAsia" w:ascii="宋体" w:hAnsi="宋体" w:eastAsia="宋体" w:cs="宋体"/>
          <w:b w:val="0"/>
          <w:bCs w:val="0"/>
          <w:kern w:val="0"/>
          <w:sz w:val="24"/>
          <w:szCs w:val="24"/>
          <w:lang w:val="en-US" w:eastAsia="zh-CN" w:bidi="ar"/>
        </w:rPr>
        <w:t>乙方须提供符合国家相关规定的资质证明（包括但不限于营业执照、生产厂家授权书、《场（厂）内专用机动车辆生产许可证》、产品检测资质等），确保自身及生产厂家具备相应的生产、经营资质。</w:t>
      </w:r>
    </w:p>
    <w:p w14:paraId="6F34B33F">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cs="宋体"/>
          <w:b w:val="0"/>
          <w:bCs w:val="0"/>
          <w:kern w:val="0"/>
          <w:sz w:val="24"/>
          <w:szCs w:val="24"/>
          <w:lang w:val="en-US" w:eastAsia="zh-CN" w:bidi="ar"/>
        </w:rPr>
        <w:t>6.2.4</w:t>
      </w:r>
      <w:r>
        <w:rPr>
          <w:rFonts w:hint="eastAsia" w:ascii="宋体" w:hAnsi="宋体" w:eastAsia="宋体" w:cs="宋体"/>
          <w:b w:val="0"/>
          <w:bCs w:val="0"/>
          <w:kern w:val="0"/>
          <w:sz w:val="24"/>
          <w:szCs w:val="24"/>
          <w:lang w:val="en-US" w:eastAsia="zh-CN" w:bidi="ar"/>
        </w:rPr>
        <w:t>乙方不得将本合同项下的义务转包、分包给第三方，不得擅自变更产品规格、品牌、生产厂家，否则甲方有权解除合同，乙方须退还甲方已支付的全部款项，并承担相应的违约责任。</w:t>
      </w:r>
    </w:p>
    <w:p w14:paraId="33034488">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七、风险承担</w:t>
      </w:r>
    </w:p>
    <w:p w14:paraId="4971572F">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0000FF"/>
          <w:sz w:val="24"/>
          <w:szCs w:val="24"/>
          <w:highlight w:val="none"/>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0000FF"/>
          <w:sz w:val="24"/>
          <w:szCs w:val="24"/>
          <w:highlight w:val="none"/>
          <w:lang w:val="en-US" w:eastAsia="zh-CN"/>
        </w:rPr>
        <w:t>7.2 本合同产品毁损、丢失的风险自甲方在验收报告上签字确认合格后转移给甲方，此前产品的一切风险均由乙方承担。</w:t>
      </w:r>
    </w:p>
    <w:p w14:paraId="11EE4D2A">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b/>
          <w:bCs/>
          <w:color w:val="0000FF"/>
          <w:sz w:val="24"/>
          <w:szCs w:val="24"/>
          <w:highlight w:val="none"/>
          <w:lang w:val="en-US" w:eastAsia="zh-CN"/>
        </w:rPr>
      </w:pPr>
      <w:r>
        <w:rPr>
          <w:rFonts w:hint="eastAsia" w:asciiTheme="minorEastAsia" w:hAnsiTheme="minorEastAsia" w:eastAsiaTheme="minorEastAsia" w:cstheme="minorEastAsia"/>
          <w:color w:val="0000FF"/>
          <w:sz w:val="24"/>
          <w:szCs w:val="24"/>
          <w:highlight w:val="none"/>
          <w:lang w:val="en-US" w:eastAsia="zh-CN"/>
        </w:rPr>
        <w:t>7.3 如甲方因乙方产品、质保服务等原因涉及纠纷、诉讼或被处以行政处罚，由乙方承担甲方因纠纷、诉讼、罚款等造成的全部经济损失。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八、廉洁条款</w:t>
      </w:r>
    </w:p>
    <w:p w14:paraId="47366FA5">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firstLine="482" w:firstLineChars="200"/>
        <w:jc w:val="both"/>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szCs w:val="24"/>
          <w:highlight w:val="none"/>
          <w:lang w:val="en-US" w:eastAsia="zh-CN"/>
        </w:rPr>
        <w:t xml:space="preserve">8.2 </w:t>
      </w:r>
      <w:r>
        <w:rPr>
          <w:rFonts w:hint="eastAsia" w:asciiTheme="minorEastAsia" w:hAnsiTheme="minorEastAsia" w:eastAsiaTheme="minorEastAsia" w:cstheme="minorEastAsia"/>
          <w:b/>
          <w:bCs/>
          <w:color w:val="auto"/>
          <w:sz w:val="24"/>
          <w:szCs w:val="24"/>
          <w:highlight w:val="none"/>
          <w:u w:val="single"/>
          <w:lang w:val="en-US" w:eastAsia="zh-CN"/>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A8E9E14">
      <w:pPr>
        <w:pStyle w:val="3"/>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、保密条款</w:t>
      </w:r>
    </w:p>
    <w:p w14:paraId="164B49B2">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9.1</w:t>
      </w:r>
      <w:r>
        <w:rPr>
          <w:rFonts w:hint="eastAsia" w:ascii="宋体" w:hAnsi="宋体" w:eastAsia="宋体" w:cs="宋体"/>
          <w:b w:val="0"/>
          <w:bCs w:val="0"/>
          <w:sz w:val="24"/>
          <w:szCs w:val="24"/>
        </w:rPr>
        <w:t>本合同订立、履行、变更、终止等过程中产生的所有研究、商讨、交流信息，乙方在履行本合同过程中获悉的甲方商业秘密、运营信息（包括但不限于公务车辆信息、采购量、结算金额、车辆使用记录等）、工作人员信息、患陪个人信息及甲方的其他未公开信息，均属于保密信息。</w:t>
      </w:r>
    </w:p>
    <w:p w14:paraId="088288AF">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9.2</w:t>
      </w:r>
      <w:r>
        <w:rPr>
          <w:rFonts w:hint="eastAsia" w:ascii="宋体" w:hAnsi="宋体" w:eastAsia="宋体" w:cs="宋体"/>
          <w:b w:val="0"/>
          <w:bCs w:val="0"/>
          <w:sz w:val="24"/>
          <w:szCs w:val="24"/>
        </w:rPr>
        <w:t>乙方应对上述保密信息采取严格的保密措施，建立完善的保密管理制度，明确保密责任，配备专职保密人员，不得将保密信息用于本合同约定用途以外的其他目的，不得向任何第三方（包括乙方关联企业、无关工作人员等）泄露、传播、披露。</w:t>
      </w:r>
    </w:p>
    <w:p w14:paraId="00B5B7A3">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9.3</w:t>
      </w:r>
      <w:r>
        <w:rPr>
          <w:rFonts w:hint="eastAsia" w:ascii="宋体" w:hAnsi="宋体" w:eastAsia="宋体" w:cs="宋体"/>
          <w:b w:val="0"/>
          <w:bCs w:val="0"/>
          <w:sz w:val="24"/>
          <w:szCs w:val="24"/>
        </w:rPr>
        <w:t>若因政府部门、法院、仲裁机构或其他有权部门依法要求乙方提供保密信息，乙方应当立即书面通报甲方，在甲方指导下提供，并尽最大努力维护甲方利益，防止保密信息进一步扩散；乙方不得擅自向有权部门提供保密信息。</w:t>
      </w:r>
    </w:p>
    <w:p w14:paraId="6E1176B2">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9.4</w:t>
      </w:r>
      <w:r>
        <w:rPr>
          <w:rFonts w:hint="eastAsia" w:ascii="宋体" w:hAnsi="宋体" w:eastAsia="宋体" w:cs="宋体"/>
          <w:b w:val="0"/>
          <w:bCs w:val="0"/>
          <w:sz w:val="24"/>
          <w:szCs w:val="24"/>
        </w:rPr>
        <w:t>因乙方未履行本合同约定的保密义务，导致保密信息泄露，给甲方或第三方造成损失的，由乙方承担全部赔偿责任，包括但不限于直接损失、间接损失、诉讼费、律师费、名誉损失费等相关费用。</w:t>
      </w:r>
    </w:p>
    <w:p w14:paraId="5AFA85CB">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9.5</w:t>
      </w:r>
      <w:r>
        <w:rPr>
          <w:rFonts w:hint="eastAsia" w:ascii="宋体" w:hAnsi="宋体" w:eastAsia="宋体" w:cs="宋体"/>
          <w:b w:val="0"/>
          <w:bCs w:val="0"/>
          <w:sz w:val="24"/>
          <w:szCs w:val="24"/>
        </w:rPr>
        <w:t>本合同保密条款具有独立性，不因本合同被认定无效、被撤销、终止或解除而失效，乙方仍需对其在合同履行过程中获悉的保密信息承担保密责任，保密期限直至该保密信息成为公开信息之日止。</w:t>
      </w:r>
    </w:p>
    <w:p w14:paraId="29704BDB">
      <w:pPr>
        <w:keepNext w:val="0"/>
        <w:keepLines w:val="0"/>
        <w:pageBreakBefore w:val="0"/>
        <w:widowControl w:val="0"/>
        <w:kinsoku/>
        <w:wordWrap w:val="0"/>
        <w:overflowPunct/>
        <w:topLinePunct/>
        <w:autoSpaceDE/>
        <w:autoSpaceDN/>
        <w:bidi w:val="0"/>
        <w:adjustRightInd/>
        <w:snapToGrid/>
        <w:spacing w:line="460" w:lineRule="exact"/>
        <w:ind w:firstLine="482" w:firstLineChars="200"/>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十、通知与送达</w:t>
      </w:r>
    </w:p>
    <w:p w14:paraId="6FB6B626">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10.2 双方确认的文书（包括未来可能发生的诉讼或仲裁活动中法院或仲裁机构的送达法律文书）送达地址：</w:t>
      </w:r>
    </w:p>
    <w:p w14:paraId="1B16A4EB">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10.2.1 甲方的联系地址：</w:t>
      </w:r>
      <w:r>
        <w:rPr>
          <w:rFonts w:hint="eastAsia" w:asciiTheme="minorEastAsia" w:hAnsiTheme="minorEastAsia" w:eastAsiaTheme="minorEastAsia" w:cstheme="minorEastAsia"/>
          <w:b w:val="0"/>
          <w:bCs w:val="0"/>
          <w:color w:val="auto"/>
          <w:sz w:val="24"/>
          <w:highlight w:val="none"/>
          <w:u w:val="single"/>
          <w:lang w:val="en-US" w:eastAsia="zh-CN"/>
        </w:rPr>
        <w:t xml:space="preserve">娄底市中心医院综合楼608办公室 </w:t>
      </w:r>
      <w:r>
        <w:rPr>
          <w:rFonts w:hint="eastAsia" w:asciiTheme="minorEastAsia" w:hAnsiTheme="minorEastAsia" w:eastAsiaTheme="minorEastAsia" w:cstheme="minorEastAsia"/>
          <w:b w:val="0"/>
          <w:bCs w:val="0"/>
          <w:color w:val="auto"/>
          <w:sz w:val="24"/>
          <w:highlight w:val="none"/>
          <w:lang w:val="en-US" w:eastAsia="zh-CN"/>
        </w:rPr>
        <w:t>，联系人：</w:t>
      </w:r>
      <w:r>
        <w:rPr>
          <w:rFonts w:hint="eastAsia" w:asciiTheme="minorEastAsia" w:hAnsiTheme="minorEastAsia" w:eastAsiaTheme="minorEastAsia" w:cstheme="minorEastAsia"/>
          <w:b w:val="0"/>
          <w:bCs w:val="0"/>
          <w:color w:val="auto"/>
          <w:sz w:val="24"/>
          <w:highlight w:val="none"/>
          <w:u w:val="single"/>
          <w:lang w:val="en-US" w:eastAsia="zh-CN"/>
        </w:rPr>
        <w:t>吴敏</w:t>
      </w:r>
      <w:r>
        <w:rPr>
          <w:rFonts w:hint="eastAsia" w:asciiTheme="minorEastAsia" w:hAnsiTheme="minorEastAsia" w:eastAsiaTheme="minorEastAsia" w:cstheme="minorEastAsia"/>
          <w:b w:val="0"/>
          <w:bCs w:val="0"/>
          <w:color w:val="auto"/>
          <w:sz w:val="24"/>
          <w:highlight w:val="none"/>
          <w:lang w:val="en-US" w:eastAsia="zh-CN"/>
        </w:rPr>
        <w:t>，联系电话：</w:t>
      </w:r>
      <w:r>
        <w:rPr>
          <w:rFonts w:hint="eastAsia" w:asciiTheme="minorEastAsia" w:hAnsiTheme="minorEastAsia" w:eastAsiaTheme="minorEastAsia" w:cstheme="minorEastAsia"/>
          <w:b w:val="0"/>
          <w:bCs w:val="0"/>
          <w:color w:val="auto"/>
          <w:sz w:val="24"/>
          <w:highlight w:val="none"/>
          <w:u w:val="single"/>
          <w:lang w:val="en-US" w:eastAsia="zh-CN"/>
        </w:rPr>
        <w:t>13873819399</w:t>
      </w:r>
      <w:r>
        <w:rPr>
          <w:rFonts w:hint="eastAsia" w:asciiTheme="minorEastAsia" w:hAnsiTheme="minorEastAsia" w:eastAsiaTheme="minorEastAsia" w:cstheme="minorEastAsia"/>
          <w:b w:val="0"/>
          <w:bCs w:val="0"/>
          <w:color w:val="auto"/>
          <w:sz w:val="24"/>
          <w:highlight w:val="none"/>
          <w:lang w:val="en-US" w:eastAsia="zh-CN"/>
        </w:rPr>
        <w:t>，微信号：</w:t>
      </w:r>
      <w:r>
        <w:rPr>
          <w:rFonts w:hint="eastAsia" w:asciiTheme="minorEastAsia" w:hAnsiTheme="minorEastAsia" w:eastAsiaTheme="minorEastAsia" w:cstheme="minorEastAsia"/>
          <w:b w:val="0"/>
          <w:bCs w:val="0"/>
          <w:color w:val="auto"/>
          <w:sz w:val="24"/>
          <w:highlight w:val="none"/>
          <w:u w:val="single"/>
          <w:lang w:val="en-US" w:eastAsia="zh-CN"/>
        </w:rPr>
        <w:t>13873819399</w:t>
      </w:r>
      <w:r>
        <w:rPr>
          <w:rFonts w:hint="eastAsia" w:asciiTheme="minorEastAsia" w:hAnsiTheme="minorEastAsia" w:eastAsiaTheme="minorEastAsia" w:cstheme="minorEastAsia"/>
          <w:b w:val="0"/>
          <w:bCs w:val="0"/>
          <w:color w:val="auto"/>
          <w:sz w:val="24"/>
          <w:highlight w:val="none"/>
          <w:lang w:val="en-US" w:eastAsia="zh-CN"/>
        </w:rPr>
        <w:t>，电子邮箱：</w:t>
      </w:r>
      <w:r>
        <w:rPr>
          <w:rFonts w:hint="eastAsia" w:asciiTheme="minorEastAsia" w:hAnsiTheme="minorEastAsia" w:eastAsiaTheme="minorEastAsia" w:cstheme="minorEastAsia"/>
          <w:b w:val="0"/>
          <w:bCs w:val="0"/>
          <w:color w:val="auto"/>
          <w:sz w:val="24"/>
          <w:highlight w:val="none"/>
          <w:u w:val="single"/>
          <w:lang w:val="en-US" w:eastAsia="zh-CN"/>
        </w:rPr>
        <w:t xml:space="preserve">513386534@QQ.COM </w:t>
      </w:r>
      <w:r>
        <w:rPr>
          <w:rFonts w:hint="eastAsia" w:asciiTheme="minorEastAsia" w:hAnsiTheme="minorEastAsia" w:eastAsiaTheme="minorEastAsia" w:cstheme="minorEastAsia"/>
          <w:b w:val="0"/>
          <w:bCs w:val="0"/>
          <w:color w:val="auto"/>
          <w:sz w:val="24"/>
          <w:highlight w:val="none"/>
          <w:u w:val="none"/>
          <w:lang w:val="en-US" w:eastAsia="zh-CN"/>
        </w:rPr>
        <w:t>。</w:t>
      </w:r>
    </w:p>
    <w:p w14:paraId="6CD2A5B8">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10.2.2 乙方的联系地址：</w:t>
      </w:r>
      <w:r>
        <w:rPr>
          <w:rFonts w:hint="eastAsia" w:asciiTheme="minorEastAsia" w:hAnsiTheme="minorEastAsia" w:eastAsiaTheme="minorEastAsia" w:cstheme="minorEastAsia"/>
          <w:b w:val="0"/>
          <w:bCs w:val="0"/>
          <w:color w:val="auto"/>
          <w:sz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highlight w:val="none"/>
          <w:lang w:val="en-US" w:eastAsia="zh-CN"/>
        </w:rPr>
        <w:t xml:space="preserve"> ，联系人：</w:t>
      </w:r>
      <w:r>
        <w:rPr>
          <w:rFonts w:hint="eastAsia" w:asciiTheme="minorEastAsia" w:hAnsiTheme="minorEastAsia" w:eastAsiaTheme="minorEastAsia" w:cstheme="minorEastAsia"/>
          <w:b w:val="0"/>
          <w:bCs w:val="0"/>
          <w:color w:val="auto"/>
          <w:sz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highlight w:val="none"/>
          <w:lang w:val="en-US" w:eastAsia="zh-CN"/>
        </w:rPr>
        <w:t>，联系电话：</w:t>
      </w:r>
      <w:r>
        <w:rPr>
          <w:rFonts w:hint="eastAsia" w:asciiTheme="minorEastAsia" w:hAnsiTheme="minorEastAsia" w:eastAsiaTheme="minorEastAsia" w:cstheme="minorEastAsia"/>
          <w:b w:val="0"/>
          <w:bCs w:val="0"/>
          <w:color w:val="auto"/>
          <w:sz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highlight w:val="none"/>
          <w:lang w:val="en-US" w:eastAsia="zh-CN"/>
        </w:rPr>
        <w:t>，邮箱地址：</w:t>
      </w:r>
      <w:r>
        <w:rPr>
          <w:rFonts w:hint="eastAsia" w:asciiTheme="minorEastAsia" w:hAnsiTheme="minorEastAsia" w:eastAsiaTheme="minorEastAsia" w:cstheme="minorEastAsia"/>
          <w:b w:val="0"/>
          <w:bCs w:val="0"/>
          <w:color w:val="auto"/>
          <w:sz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highlight w:val="none"/>
          <w:lang w:val="en-US" w:eastAsia="zh-CN"/>
        </w:rPr>
        <w:t xml:space="preserve"> ，或微信号：</w:t>
      </w:r>
      <w:r>
        <w:rPr>
          <w:rFonts w:hint="eastAsia" w:asciiTheme="minorEastAsia" w:hAnsiTheme="minorEastAsia" w:eastAsiaTheme="minorEastAsia" w:cstheme="minorEastAsia"/>
          <w:b w:val="0"/>
          <w:bCs w:val="0"/>
          <w:color w:val="auto"/>
          <w:sz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highlight w:val="none"/>
          <w:lang w:val="en-US" w:eastAsia="zh-CN"/>
        </w:rPr>
        <w:t>。</w:t>
      </w:r>
    </w:p>
    <w:p w14:paraId="55FD3E91">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1AAB7EE0">
      <w:pPr>
        <w:pStyle w:val="3"/>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Theme="minorEastAsia" w:hAnsiTheme="minorEastAsia" w:eastAsiaTheme="minorEastAsia" w:cstheme="minorEastAsia"/>
          <w:b w:val="0"/>
          <w:bCs w:val="0"/>
          <w:color w:val="auto"/>
          <w:sz w:val="24"/>
          <w:highlight w:val="none"/>
          <w:lang w:val="en-US" w:eastAsia="zh-CN"/>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897169F">
      <w:pPr>
        <w:pStyle w:val="3"/>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2" w:firstLineChars="200"/>
        <w:jc w:val="left"/>
        <w:textAlignment w:val="auto"/>
        <w:rPr>
          <w:rFonts w:hint="eastAsia" w:ascii="宋体" w:hAnsi="宋体" w:eastAsia="宋体" w:cs="宋体"/>
          <w:b w:val="0"/>
          <w:bCs w:val="0"/>
          <w:sz w:val="24"/>
          <w:szCs w:val="24"/>
        </w:rPr>
      </w:pPr>
      <w:r>
        <w:rPr>
          <w:rFonts w:hint="eastAsia" w:cs="宋体"/>
          <w:b/>
          <w:bCs/>
          <w:sz w:val="24"/>
          <w:szCs w:val="24"/>
          <w:lang w:val="en-US" w:eastAsia="zh-CN"/>
        </w:rPr>
        <w:t>十一、</w:t>
      </w:r>
      <w:r>
        <w:rPr>
          <w:rFonts w:hint="eastAsia" w:ascii="宋体" w:hAnsi="宋体" w:eastAsia="宋体" w:cs="宋体"/>
          <w:b/>
          <w:bCs/>
          <w:sz w:val="24"/>
          <w:szCs w:val="24"/>
        </w:rPr>
        <w:t>合同的变更与解除</w:t>
      </w:r>
    </w:p>
    <w:p w14:paraId="7F7AD717">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cs="宋体"/>
          <w:b w:val="0"/>
          <w:bCs w:val="0"/>
          <w:sz w:val="24"/>
          <w:szCs w:val="24"/>
          <w:lang w:val="en-US" w:eastAsia="zh-CN"/>
        </w:rPr>
        <w:t xml:space="preserve">11.1 </w:t>
      </w:r>
      <w:r>
        <w:rPr>
          <w:rFonts w:hint="eastAsia" w:ascii="宋体" w:hAnsi="宋体" w:eastAsia="宋体" w:cs="宋体"/>
          <w:b w:val="0"/>
          <w:bCs w:val="0"/>
          <w:sz w:val="24"/>
          <w:szCs w:val="24"/>
          <w:lang w:val="en-US" w:eastAsia="zh-CN"/>
        </w:rPr>
        <w:t>本合同经双方协商一致后可以变更，双方应另行签订补充协议。</w:t>
      </w:r>
    </w:p>
    <w:p w14:paraId="75F62C99">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2" w:firstLineChars="200"/>
        <w:jc w:val="left"/>
        <w:textAlignment w:val="auto"/>
        <w:rPr>
          <w:rFonts w:hint="default" w:cs="宋体"/>
          <w:b/>
          <w:bCs/>
          <w:color w:val="0000FF"/>
          <w:sz w:val="24"/>
          <w:szCs w:val="24"/>
          <w:u w:val="single"/>
          <w:lang w:val="en-US" w:eastAsia="zh-CN"/>
        </w:rPr>
      </w:pPr>
      <w:r>
        <w:rPr>
          <w:rFonts w:hint="eastAsia" w:cs="宋体"/>
          <w:b/>
          <w:bCs/>
          <w:color w:val="0000FF"/>
          <w:sz w:val="24"/>
          <w:szCs w:val="24"/>
          <w:u w:val="single"/>
          <w:lang w:val="en-US" w:eastAsia="zh-CN"/>
        </w:rPr>
        <w:t>11.2 如甲方因政策变化等非自身主观原因不需要购买本合同全部产品，经书面通知乙方后可以提前终止本合同；如甲方因运营需要等原因不需要购买本合同部分产品，不需要购买的部分自动从采购内容中剔除。</w:t>
      </w:r>
    </w:p>
    <w:p w14:paraId="4D179C42">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lang w:eastAsia="zh-CN"/>
        </w:rPr>
      </w:pPr>
      <w:r>
        <w:rPr>
          <w:rFonts w:hint="eastAsia" w:cs="宋体"/>
          <w:b w:val="0"/>
          <w:bCs w:val="0"/>
          <w:sz w:val="24"/>
          <w:szCs w:val="24"/>
          <w:lang w:val="en-US" w:eastAsia="zh-CN"/>
        </w:rPr>
        <w:t xml:space="preserve">11.3 </w:t>
      </w:r>
      <w:r>
        <w:rPr>
          <w:rFonts w:hint="eastAsia" w:ascii="宋体" w:hAnsi="宋体" w:eastAsia="宋体" w:cs="宋体"/>
          <w:b w:val="0"/>
          <w:bCs w:val="0"/>
          <w:sz w:val="24"/>
          <w:szCs w:val="24"/>
        </w:rPr>
        <w:t>出现下列情形之一的，甲方有权拒绝支付任何价款并解除合同</w:t>
      </w:r>
      <w:r>
        <w:rPr>
          <w:rFonts w:hint="eastAsia" w:cs="宋体"/>
          <w:b w:val="0"/>
          <w:bCs w:val="0"/>
          <w:sz w:val="24"/>
          <w:szCs w:val="24"/>
          <w:lang w:eastAsia="zh-CN"/>
        </w:rPr>
        <w:t>：</w:t>
      </w:r>
    </w:p>
    <w:p w14:paraId="6EEFCB0E">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 乙方逾期</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日仍不能供货</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并通过甲方验收的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1D1EE7ED">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 乙方提供的</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产品</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质量不符合国家标准、本合同标准或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响应文件约定标准；</w:t>
      </w:r>
    </w:p>
    <w:p w14:paraId="11EEFE83">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FF"/>
          <w:sz w:val="24"/>
          <w:highlight w:val="none"/>
          <w:u w:val="none"/>
          <w:lang w:val="en-US" w:eastAsia="zh-CN"/>
        </w:rPr>
      </w:pPr>
      <w:r>
        <w:rPr>
          <w:rFonts w:hint="eastAsia" w:asciiTheme="minorEastAsia" w:hAnsiTheme="minorEastAsia" w:eastAsiaTheme="minorEastAsia" w:cstheme="minorEastAsia"/>
          <w:color w:val="0000FF"/>
          <w:sz w:val="24"/>
          <w:highlight w:val="none"/>
          <w:lang w:val="en-US" w:eastAsia="zh-CN"/>
        </w:rPr>
        <w:t>11.3.3 乙方逾期</w:t>
      </w:r>
      <w:r>
        <w:rPr>
          <w:rFonts w:hint="eastAsia" w:asciiTheme="minorEastAsia" w:hAnsiTheme="minorEastAsia" w:eastAsiaTheme="minorEastAsia" w:cstheme="minorEastAsia"/>
          <w:color w:val="0000FF"/>
          <w:sz w:val="24"/>
          <w:highlight w:val="none"/>
          <w:u w:val="single"/>
          <w:lang w:val="en-US" w:eastAsia="zh-CN"/>
        </w:rPr>
        <w:t xml:space="preserve"> 7 </w:t>
      </w:r>
      <w:r>
        <w:rPr>
          <w:rFonts w:hint="eastAsia" w:asciiTheme="minorEastAsia" w:hAnsiTheme="minorEastAsia" w:eastAsiaTheme="minorEastAsia" w:cstheme="minorEastAsia"/>
          <w:color w:val="0000FF"/>
          <w:sz w:val="24"/>
          <w:highlight w:val="none"/>
          <w:u w:val="none"/>
          <w:lang w:val="en-US" w:eastAsia="zh-CN"/>
        </w:rPr>
        <w:t>日未能完成质保和售后服务的；</w:t>
      </w:r>
    </w:p>
    <w:p w14:paraId="769872F3">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default" w:asciiTheme="minorEastAsia" w:hAnsiTheme="minorEastAsia" w:eastAsiaTheme="minorEastAsia" w:cstheme="minorEastAsia"/>
          <w:color w:val="0000FF"/>
          <w:sz w:val="24"/>
          <w:highlight w:val="none"/>
          <w:u w:val="none"/>
          <w:lang w:val="en-US" w:eastAsia="zh-CN"/>
        </w:rPr>
      </w:pPr>
      <w:r>
        <w:rPr>
          <w:rFonts w:hint="eastAsia" w:asciiTheme="minorEastAsia" w:hAnsiTheme="minorEastAsia" w:eastAsiaTheme="minorEastAsia" w:cstheme="minorEastAsia"/>
          <w:color w:val="0000FF"/>
          <w:sz w:val="24"/>
          <w:highlight w:val="none"/>
          <w:u w:val="none"/>
          <w:lang w:val="en-US" w:eastAsia="zh-CN"/>
        </w:rPr>
        <w:t>11.3.4 乙方提供虚假资质或资质不符合本合同约定的；</w:t>
      </w:r>
    </w:p>
    <w:p w14:paraId="4E910DA5">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乙方将</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本合同权利义务全部或部分转让给</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第三方；</w:t>
      </w:r>
    </w:p>
    <w:p w14:paraId="12FE86F9">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460" w:lineRule="exact"/>
        <w:ind w:firstLine="480" w:firstLineChars="200"/>
        <w:jc w:val="left"/>
        <w:textAlignment w:val="auto"/>
        <w:rPr>
          <w:rFonts w:hint="eastAsia" w:ascii="宋体" w:hAnsi="宋体" w:cs="宋体"/>
          <w:b w:val="0"/>
          <w:bCs w:val="0"/>
          <w:kern w:val="0"/>
          <w:sz w:val="24"/>
          <w:szCs w:val="24"/>
          <w:lang w:val="en-US" w:eastAsia="zh-CN" w:bidi="ar"/>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其他根本违约的情形。</w:t>
      </w:r>
    </w:p>
    <w:p w14:paraId="3D844070">
      <w:pPr>
        <w:pStyle w:val="3"/>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2" w:firstLineChars="200"/>
        <w:jc w:val="left"/>
        <w:textAlignment w:val="auto"/>
        <w:rPr>
          <w:rFonts w:hint="eastAsia" w:ascii="宋体" w:hAnsi="宋体" w:eastAsia="宋体" w:cs="宋体"/>
          <w:b w:val="0"/>
          <w:bCs w:val="0"/>
          <w:sz w:val="24"/>
          <w:szCs w:val="24"/>
        </w:rPr>
      </w:pPr>
      <w:r>
        <w:rPr>
          <w:rFonts w:hint="eastAsia" w:cs="宋体"/>
          <w:b/>
          <w:bCs/>
          <w:sz w:val="24"/>
          <w:szCs w:val="24"/>
          <w:lang w:val="en-US" w:eastAsia="zh-CN"/>
        </w:rPr>
        <w:t>十二、</w:t>
      </w:r>
      <w:r>
        <w:rPr>
          <w:rFonts w:hint="eastAsia" w:ascii="宋体" w:hAnsi="宋体" w:eastAsia="宋体" w:cs="宋体"/>
          <w:b/>
          <w:bCs/>
          <w:sz w:val="24"/>
          <w:szCs w:val="24"/>
        </w:rPr>
        <w:t>违约责任</w:t>
      </w:r>
    </w:p>
    <w:p w14:paraId="5AE884DE">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default" w:cs="宋体"/>
          <w:b w:val="0"/>
          <w:bCs w:val="0"/>
          <w:color w:val="0000FF"/>
          <w:sz w:val="24"/>
          <w:szCs w:val="24"/>
          <w:lang w:val="en-US" w:eastAsia="zh-CN"/>
        </w:rPr>
      </w:pPr>
      <w:r>
        <w:rPr>
          <w:rFonts w:hint="eastAsia" w:cs="宋体"/>
          <w:b w:val="0"/>
          <w:bCs w:val="0"/>
          <w:color w:val="0000FF"/>
          <w:sz w:val="24"/>
          <w:szCs w:val="24"/>
          <w:lang w:val="en-US" w:eastAsia="zh-CN"/>
        </w:rPr>
        <w:t>12.1 甲方因11.2情形提前终止本合同或剔除部分采购内容均无须承担违约责任，乙方不得因此要求甲方予以任何经济赔偿或补偿。</w:t>
      </w:r>
    </w:p>
    <w:p w14:paraId="52F6660F">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rPr>
      </w:pPr>
      <w:r>
        <w:rPr>
          <w:rFonts w:hint="eastAsia" w:cs="宋体"/>
          <w:b w:val="0"/>
          <w:bCs w:val="0"/>
          <w:sz w:val="24"/>
          <w:szCs w:val="24"/>
          <w:lang w:val="en-US" w:eastAsia="zh-CN"/>
        </w:rPr>
        <w:t xml:space="preserve">12.2 </w:t>
      </w:r>
      <w:r>
        <w:rPr>
          <w:rFonts w:hint="eastAsia" w:ascii="宋体" w:hAnsi="宋体" w:eastAsia="宋体" w:cs="宋体"/>
          <w:b w:val="0"/>
          <w:bCs w:val="0"/>
          <w:sz w:val="24"/>
          <w:szCs w:val="24"/>
          <w:lang w:val="en-US" w:eastAsia="zh-CN"/>
        </w:rPr>
        <w:t>如</w:t>
      </w:r>
      <w:r>
        <w:rPr>
          <w:rFonts w:hint="eastAsia" w:ascii="宋体" w:hAnsi="宋体" w:eastAsia="宋体" w:cs="宋体"/>
          <w:b w:val="0"/>
          <w:bCs w:val="0"/>
          <w:sz w:val="24"/>
          <w:szCs w:val="24"/>
        </w:rPr>
        <w:t>乙方逾期</w:t>
      </w:r>
      <w:r>
        <w:rPr>
          <w:rFonts w:hint="eastAsia" w:cs="宋体"/>
          <w:b w:val="0"/>
          <w:bCs w:val="0"/>
          <w:color w:val="0000FF"/>
          <w:sz w:val="24"/>
          <w:szCs w:val="24"/>
          <w:lang w:val="en-US" w:eastAsia="zh-CN"/>
        </w:rPr>
        <w:t>未通过甲方验收的</w:t>
      </w:r>
      <w:r>
        <w:rPr>
          <w:rFonts w:hint="eastAsia" w:ascii="宋体" w:hAnsi="宋体" w:eastAsia="宋体" w:cs="宋体"/>
          <w:b w:val="0"/>
          <w:bCs w:val="0"/>
          <w:sz w:val="24"/>
          <w:szCs w:val="24"/>
        </w:rPr>
        <w:t>，除</w:t>
      </w:r>
      <w:r>
        <w:rPr>
          <w:rFonts w:hint="eastAsia" w:cs="宋体"/>
          <w:b w:val="0"/>
          <w:bCs w:val="0"/>
          <w:sz w:val="24"/>
          <w:szCs w:val="24"/>
          <w:lang w:val="en-US" w:eastAsia="zh-CN"/>
        </w:rPr>
        <w:t>应</w:t>
      </w:r>
      <w:r>
        <w:rPr>
          <w:rFonts w:hint="eastAsia" w:ascii="宋体" w:hAnsi="宋体" w:eastAsia="宋体" w:cs="宋体"/>
          <w:b w:val="0"/>
          <w:bCs w:val="0"/>
          <w:sz w:val="24"/>
          <w:szCs w:val="24"/>
        </w:rPr>
        <w:t>赔偿甲方因此造成的损失外，每逾期</w:t>
      </w:r>
      <w:r>
        <w:rPr>
          <w:rFonts w:hint="eastAsia" w:cs="宋体"/>
          <w:b w:val="0"/>
          <w:bCs w:val="0"/>
          <w:sz w:val="24"/>
          <w:szCs w:val="24"/>
          <w:lang w:val="en-US" w:eastAsia="zh-CN"/>
        </w:rPr>
        <w:t>一</w:t>
      </w:r>
      <w:r>
        <w:rPr>
          <w:rFonts w:hint="eastAsia" w:ascii="宋体" w:hAnsi="宋体" w:eastAsia="宋体" w:cs="宋体"/>
          <w:b w:val="0"/>
          <w:bCs w:val="0"/>
          <w:sz w:val="24"/>
          <w:szCs w:val="24"/>
        </w:rPr>
        <w:t>日，</w:t>
      </w:r>
      <w:r>
        <w:rPr>
          <w:rFonts w:hint="eastAsia" w:ascii="宋体" w:hAnsi="宋体" w:eastAsia="宋体" w:cs="宋体"/>
          <w:b w:val="0"/>
          <w:bCs w:val="0"/>
          <w:sz w:val="24"/>
          <w:szCs w:val="24"/>
          <w:lang w:val="en-US" w:eastAsia="zh-CN"/>
        </w:rPr>
        <w:t>应按本合同约定总价款的千分之一标准向甲方支付违约金</w:t>
      </w:r>
      <w:r>
        <w:rPr>
          <w:rFonts w:hint="eastAsia" w:cs="宋体"/>
          <w:b w:val="0"/>
          <w:bCs w:val="0"/>
          <w:sz w:val="24"/>
          <w:szCs w:val="24"/>
          <w:lang w:val="en-US" w:eastAsia="zh-CN"/>
        </w:rPr>
        <w:t>。</w:t>
      </w:r>
    </w:p>
    <w:p w14:paraId="03496C42">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eastAsia="宋体"/>
          <w:lang w:eastAsia="zh-CN"/>
        </w:rPr>
      </w:pPr>
      <w:r>
        <w:rPr>
          <w:rFonts w:hint="eastAsia" w:ascii="宋体" w:hAnsi="宋体" w:eastAsia="宋体" w:cs="宋体"/>
          <w:b w:val="0"/>
          <w:bCs w:val="0"/>
          <w:color w:val="FF0000"/>
          <w:sz w:val="24"/>
          <w:szCs w:val="24"/>
          <w:lang w:val="en-US" w:eastAsia="zh-CN"/>
        </w:rPr>
        <w:t>12.3 如乙方未按本合同约定提供质保和</w:t>
      </w:r>
      <w:r>
        <w:rPr>
          <w:rFonts w:hint="eastAsia" w:ascii="宋体" w:hAnsi="宋体" w:eastAsia="宋体" w:cs="宋体"/>
          <w:b w:val="0"/>
          <w:bCs w:val="0"/>
          <w:color w:val="FF0000"/>
          <w:sz w:val="24"/>
          <w:szCs w:val="24"/>
        </w:rPr>
        <w:t>售后</w:t>
      </w:r>
      <w:r>
        <w:rPr>
          <w:rFonts w:hint="eastAsia" w:ascii="宋体" w:hAnsi="宋体" w:eastAsia="宋体" w:cs="宋体"/>
          <w:b w:val="0"/>
          <w:bCs w:val="0"/>
          <w:color w:val="FF0000"/>
          <w:sz w:val="24"/>
          <w:szCs w:val="24"/>
          <w:lang w:val="en-US" w:eastAsia="zh-CN"/>
        </w:rPr>
        <w:t>服务，</w:t>
      </w:r>
      <w:r>
        <w:rPr>
          <w:rFonts w:hint="eastAsia" w:ascii="宋体" w:hAnsi="宋体" w:eastAsia="宋体" w:cs="宋体"/>
          <w:b w:val="0"/>
          <w:bCs w:val="0"/>
          <w:sz w:val="24"/>
          <w:szCs w:val="24"/>
        </w:rPr>
        <w:t>除</w:t>
      </w:r>
      <w:r>
        <w:rPr>
          <w:rFonts w:hint="eastAsia" w:cs="宋体"/>
          <w:b w:val="0"/>
          <w:bCs w:val="0"/>
          <w:sz w:val="24"/>
          <w:szCs w:val="24"/>
          <w:lang w:val="en-US" w:eastAsia="zh-CN"/>
        </w:rPr>
        <w:t>应</w:t>
      </w:r>
      <w:r>
        <w:rPr>
          <w:rFonts w:hint="eastAsia" w:ascii="宋体" w:hAnsi="宋体" w:eastAsia="宋体" w:cs="宋体"/>
          <w:b w:val="0"/>
          <w:bCs w:val="0"/>
          <w:sz w:val="24"/>
          <w:szCs w:val="24"/>
        </w:rPr>
        <w:t>赔偿甲方因此造成的损失（包括但不限于临时替代车辆租赁费用、运营损失等）外，每逾期</w:t>
      </w:r>
      <w:r>
        <w:rPr>
          <w:rFonts w:hint="eastAsia" w:cs="宋体"/>
          <w:b w:val="0"/>
          <w:bCs w:val="0"/>
          <w:sz w:val="24"/>
          <w:szCs w:val="24"/>
          <w:lang w:val="en-US" w:eastAsia="zh-CN"/>
        </w:rPr>
        <w:t>一</w:t>
      </w:r>
      <w:r>
        <w:rPr>
          <w:rFonts w:hint="eastAsia" w:ascii="宋体" w:hAnsi="宋体" w:eastAsia="宋体" w:cs="宋体"/>
          <w:b w:val="0"/>
          <w:bCs w:val="0"/>
          <w:sz w:val="24"/>
          <w:szCs w:val="24"/>
        </w:rPr>
        <w:t>日，</w:t>
      </w:r>
      <w:r>
        <w:rPr>
          <w:rFonts w:hint="eastAsia" w:ascii="宋体" w:hAnsi="宋体" w:eastAsia="宋体" w:cs="宋体"/>
          <w:b w:val="0"/>
          <w:bCs w:val="0"/>
          <w:sz w:val="24"/>
          <w:szCs w:val="24"/>
          <w:lang w:val="en-US" w:eastAsia="zh-CN"/>
        </w:rPr>
        <w:t>应按本合同约定总价款的千分之三标准向甲方支付违约金</w:t>
      </w:r>
      <w:r>
        <w:rPr>
          <w:rFonts w:hint="eastAsia" w:cs="宋体"/>
          <w:b w:val="0"/>
          <w:bCs w:val="0"/>
          <w:sz w:val="24"/>
          <w:szCs w:val="24"/>
          <w:lang w:val="en-US" w:eastAsia="zh-CN"/>
        </w:rPr>
        <w:t>。</w:t>
      </w:r>
    </w:p>
    <w:p w14:paraId="048D6DD7">
      <w:pPr>
        <w:pStyle w:val="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cs="宋体"/>
          <w:b w:val="0"/>
          <w:bCs w:val="0"/>
          <w:color w:val="FF0000"/>
          <w:sz w:val="24"/>
          <w:szCs w:val="24"/>
          <w:lang w:val="en-US" w:eastAsia="zh-CN"/>
        </w:rPr>
        <w:t xml:space="preserve">12.4 </w:t>
      </w:r>
      <w:r>
        <w:rPr>
          <w:rFonts w:hint="eastAsia" w:ascii="宋体" w:hAnsi="宋体" w:eastAsia="宋体" w:cs="宋体"/>
          <w:b w:val="0"/>
          <w:bCs w:val="0"/>
          <w:color w:val="FF0000"/>
          <w:sz w:val="24"/>
          <w:szCs w:val="24"/>
          <w:lang w:val="en-US" w:eastAsia="zh-CN"/>
        </w:rPr>
        <w:t>如乙方擅自单方解除本合同或甲方因</w:t>
      </w:r>
      <w:r>
        <w:rPr>
          <w:rFonts w:hint="eastAsia" w:cs="宋体"/>
          <w:b w:val="0"/>
          <w:bCs w:val="0"/>
          <w:color w:val="FF0000"/>
          <w:sz w:val="24"/>
          <w:szCs w:val="24"/>
          <w:lang w:val="en-US" w:eastAsia="zh-CN"/>
        </w:rPr>
        <w:t>乙方原因</w:t>
      </w:r>
      <w:r>
        <w:rPr>
          <w:rFonts w:hint="eastAsia" w:ascii="宋体" w:hAnsi="宋体" w:eastAsia="宋体" w:cs="宋体"/>
          <w:b w:val="0"/>
          <w:bCs w:val="0"/>
          <w:color w:val="FF0000"/>
          <w:sz w:val="24"/>
          <w:szCs w:val="24"/>
          <w:lang w:val="en-US" w:eastAsia="zh-CN"/>
        </w:rPr>
        <w:t>解除本合同，</w:t>
      </w:r>
      <w:r>
        <w:rPr>
          <w:rFonts w:hint="eastAsia" w:ascii="宋体" w:hAnsi="宋体" w:eastAsia="宋体" w:cs="宋体"/>
          <w:b w:val="0"/>
          <w:bCs w:val="0"/>
          <w:sz w:val="24"/>
          <w:szCs w:val="24"/>
          <w:lang w:val="en-US" w:eastAsia="zh-CN"/>
        </w:rPr>
        <w:t>乙方应赔偿给甲方造成的全部经济损失</w:t>
      </w:r>
      <w:r>
        <w:rPr>
          <w:rFonts w:hint="eastAsia" w:ascii="宋体" w:hAnsi="宋体" w:eastAsia="宋体" w:cs="宋体"/>
          <w:b w:val="0"/>
          <w:bCs w:val="0"/>
          <w:sz w:val="24"/>
          <w:szCs w:val="24"/>
        </w:rPr>
        <w:t>（包括但不限于临时替代车辆租赁费用、运营损失等）</w:t>
      </w:r>
      <w:r>
        <w:rPr>
          <w:rFonts w:hint="eastAsia" w:ascii="宋体" w:hAnsi="宋体" w:eastAsia="宋体" w:cs="宋体"/>
          <w:b w:val="0"/>
          <w:bCs w:val="0"/>
          <w:sz w:val="24"/>
          <w:szCs w:val="24"/>
          <w:lang w:val="en-US" w:eastAsia="zh-CN"/>
        </w:rPr>
        <w:t>，并按本合同总价款30%标准向甲方支付违约金。</w:t>
      </w:r>
    </w:p>
    <w:p w14:paraId="41AC9D73">
      <w:pPr>
        <w:pStyle w:val="3"/>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2" w:firstLineChars="200"/>
        <w:jc w:val="left"/>
        <w:textAlignment w:val="auto"/>
        <w:rPr>
          <w:rFonts w:hint="eastAsia" w:ascii="宋体" w:hAnsi="宋体" w:eastAsia="宋体" w:cs="宋体"/>
          <w:b/>
          <w:bCs/>
          <w:color w:val="0000FF"/>
          <w:sz w:val="24"/>
          <w:szCs w:val="24"/>
          <w:u w:val="single"/>
          <w:lang w:val="en-US" w:eastAsia="zh-CN"/>
        </w:rPr>
      </w:pPr>
      <w:r>
        <w:rPr>
          <w:rFonts w:hint="eastAsia" w:ascii="宋体" w:hAnsi="宋体" w:eastAsia="宋体" w:cs="宋体"/>
          <w:b/>
          <w:bCs/>
          <w:color w:val="0000FF"/>
          <w:sz w:val="24"/>
          <w:szCs w:val="24"/>
          <w:u w:val="single"/>
          <w:lang w:val="en-US" w:eastAsia="zh-CN"/>
        </w:rPr>
        <w:t>12.4 无论甲方在任意时候（不限于本合同履行期间）发现存在违反本合同廉洁条款的行为，乙方须</w:t>
      </w:r>
      <w:r>
        <w:rPr>
          <w:rFonts w:hint="eastAsia" w:cs="宋体"/>
          <w:b/>
          <w:bCs/>
          <w:color w:val="0000FF"/>
          <w:sz w:val="24"/>
          <w:szCs w:val="24"/>
          <w:u w:val="single"/>
          <w:lang w:val="en-US" w:eastAsia="zh-CN"/>
        </w:rPr>
        <w:t>按</w:t>
      </w:r>
      <w:r>
        <w:rPr>
          <w:rFonts w:hint="eastAsia" w:ascii="宋体" w:hAnsi="宋体" w:eastAsia="宋体" w:cs="宋体"/>
          <w:b/>
          <w:bCs/>
          <w:color w:val="0000FF"/>
          <w:sz w:val="24"/>
          <w:szCs w:val="24"/>
          <w:u w:val="single"/>
          <w:lang w:val="en-US" w:eastAsia="zh-CN"/>
        </w:rPr>
        <w:t>本合同总价款10%标准向甲方支付一次性惩罚性违约金。如乙方除需承担违反廉洁条款的违约责任外，同时存在其他违约行为，乙方仍须就其他违约行为承担相应违约责任。</w:t>
      </w:r>
    </w:p>
    <w:p w14:paraId="16AD2EDD">
      <w:pPr>
        <w:pStyle w:val="3"/>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2" w:firstLineChars="200"/>
        <w:jc w:val="left"/>
        <w:textAlignment w:val="auto"/>
        <w:rPr>
          <w:rFonts w:hint="eastAsia" w:ascii="宋体" w:hAnsi="宋体" w:eastAsia="宋体" w:cs="宋体"/>
          <w:b/>
          <w:bCs/>
          <w:color w:val="0000FF"/>
          <w:sz w:val="24"/>
          <w:szCs w:val="24"/>
          <w:u w:val="single"/>
          <w:lang w:val="en-US" w:eastAsia="zh-CN"/>
        </w:rPr>
      </w:pPr>
      <w:r>
        <w:rPr>
          <w:rFonts w:hint="eastAsia" w:ascii="宋体" w:hAnsi="宋体" w:eastAsia="宋体" w:cs="宋体"/>
          <w:b/>
          <w:bCs/>
          <w:color w:val="0000FF"/>
          <w:sz w:val="24"/>
          <w:szCs w:val="24"/>
          <w:u w:val="single"/>
          <w:lang w:val="en-US" w:eastAsia="zh-CN"/>
        </w:rPr>
        <w:t>12.5 依据本合同约定乙方应支付给甲方的违约金，甲方有权在应支付给乙方的任意价款中直接予以扣除，如扣除部分不足，乙方应在接到甲方通知后3日内补足。</w:t>
      </w:r>
    </w:p>
    <w:p w14:paraId="4B9F8341">
      <w:pPr>
        <w:pStyle w:val="3"/>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2" w:firstLineChars="200"/>
        <w:jc w:val="left"/>
        <w:textAlignment w:val="auto"/>
        <w:rPr>
          <w:rFonts w:hint="eastAsia" w:ascii="宋体" w:hAnsi="宋体" w:eastAsia="宋体" w:cs="宋体"/>
          <w:b w:val="0"/>
          <w:bCs w:val="0"/>
          <w:sz w:val="24"/>
          <w:szCs w:val="24"/>
        </w:rPr>
      </w:pPr>
      <w:r>
        <w:rPr>
          <w:rFonts w:hint="eastAsia" w:ascii="宋体" w:hAnsi="宋体" w:eastAsia="宋体" w:cs="宋体"/>
          <w:b/>
          <w:bCs/>
          <w:sz w:val="24"/>
          <w:szCs w:val="24"/>
        </w:rPr>
        <w:t>十</w:t>
      </w:r>
      <w:r>
        <w:rPr>
          <w:rFonts w:hint="eastAsia" w:cs="宋体"/>
          <w:b/>
          <w:bCs/>
          <w:sz w:val="24"/>
          <w:szCs w:val="24"/>
          <w:lang w:val="en-US" w:eastAsia="zh-CN"/>
        </w:rPr>
        <w:t>三</w:t>
      </w:r>
      <w:r>
        <w:rPr>
          <w:rFonts w:hint="eastAsia" w:ascii="宋体" w:hAnsi="宋体" w:eastAsia="宋体" w:cs="宋体"/>
          <w:b/>
          <w:bCs/>
          <w:sz w:val="24"/>
          <w:szCs w:val="24"/>
        </w:rPr>
        <w:t>、争议解决</w:t>
      </w:r>
    </w:p>
    <w:p w14:paraId="133C12BF">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b w:val="0"/>
          <w:bCs w:val="0"/>
          <w:color w:val="FF0000"/>
          <w:sz w:val="24"/>
          <w:szCs w:val="24"/>
        </w:rPr>
      </w:pPr>
      <w:r>
        <w:rPr>
          <w:rFonts w:hint="eastAsia" w:ascii="宋体" w:hAnsi="宋体" w:eastAsia="宋体" w:cs="宋体"/>
          <w:b w:val="0"/>
          <w:bCs w:val="0"/>
          <w:kern w:val="0"/>
          <w:sz w:val="24"/>
          <w:szCs w:val="24"/>
          <w:lang w:val="en-US" w:eastAsia="zh-CN" w:bidi="ar"/>
        </w:rPr>
        <w:t>本合同履行过程中发生的争议，双方应首先友好协商解决；协商不成的，</w:t>
      </w:r>
      <w:r>
        <w:rPr>
          <w:rFonts w:hint="eastAsia" w:ascii="宋体" w:hAnsi="宋体" w:eastAsia="宋体" w:cs="宋体"/>
          <w:b w:val="0"/>
          <w:bCs w:val="0"/>
          <w:color w:val="FF0000"/>
          <w:kern w:val="0"/>
          <w:sz w:val="24"/>
          <w:szCs w:val="24"/>
          <w:lang w:val="en-US" w:eastAsia="zh-CN" w:bidi="ar"/>
        </w:rPr>
        <w:t>任何一方均有权向甲方住所地有管辖权的人民法院提起诉讼解决。</w:t>
      </w:r>
    </w:p>
    <w:p w14:paraId="62BEE003">
      <w:pPr>
        <w:pStyle w:val="3"/>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60" w:lineRule="exact"/>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十</w:t>
      </w:r>
      <w:r>
        <w:rPr>
          <w:rFonts w:hint="eastAsia" w:cs="宋体"/>
          <w:b/>
          <w:bCs/>
          <w:sz w:val="24"/>
          <w:szCs w:val="24"/>
          <w:lang w:val="en-US" w:eastAsia="zh-CN"/>
        </w:rPr>
        <w:t>四</w:t>
      </w:r>
      <w:r>
        <w:rPr>
          <w:rFonts w:hint="eastAsia" w:ascii="宋体" w:hAnsi="宋体" w:eastAsia="宋体" w:cs="宋体"/>
          <w:b/>
          <w:bCs/>
          <w:sz w:val="24"/>
          <w:szCs w:val="24"/>
        </w:rPr>
        <w:t>、</w:t>
      </w:r>
      <w:r>
        <w:rPr>
          <w:rFonts w:hint="eastAsia" w:cs="宋体"/>
          <w:b/>
          <w:bCs/>
          <w:sz w:val="24"/>
          <w:szCs w:val="24"/>
          <w:lang w:val="en-US" w:eastAsia="zh-CN"/>
        </w:rPr>
        <w:t>附则</w:t>
      </w:r>
    </w:p>
    <w:p w14:paraId="2F1CC554">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kern w:val="0"/>
          <w:sz w:val="24"/>
          <w:szCs w:val="24"/>
          <w:highlight w:val="none"/>
          <w:lang w:val="en-US" w:eastAsia="zh-CN" w:bidi="ar"/>
        </w:rPr>
        <w:t>14.1本合同附件：乙方资质证明文件（营业执照、生产厂家授权书、《场（厂）内专用机动车辆生产许可证》等）；产品检测报告、特种设备型式试验报告；乙方售后服务方案（含网点信息、维修人员资质、响应流程等）；乙方书面承诺书；验收报告模板；甲方指定的车身颜色及标识样式确认单。</w:t>
      </w:r>
    </w:p>
    <w:p w14:paraId="33FEC0CF">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b w:val="0"/>
          <w:bCs w:val="0"/>
          <w:color w:val="0000FF"/>
          <w:kern w:val="0"/>
          <w:sz w:val="24"/>
          <w:szCs w:val="24"/>
          <w:lang w:val="en-US" w:eastAsia="zh-CN" w:bidi="ar"/>
        </w:rPr>
      </w:pPr>
      <w:r>
        <w:rPr>
          <w:rFonts w:hint="eastAsia" w:ascii="宋体" w:hAnsi="宋体" w:cs="宋体"/>
          <w:b w:val="0"/>
          <w:bCs w:val="0"/>
          <w:color w:val="0000FF"/>
          <w:kern w:val="0"/>
          <w:sz w:val="24"/>
          <w:szCs w:val="24"/>
          <w:lang w:val="en-US" w:eastAsia="zh-CN" w:bidi="ar"/>
        </w:rPr>
        <w:t>14.2本合同组成文件和优先解释顺序：乙方在履行本合同中作出的书面承诺；本合同补充协议；本合同及附件；中标通知书/成交通知书/议价结果公示/成交公告；投标文件/响应文件；招标文件/采购文件/采购需求；其他与本合同有关的资料。</w:t>
      </w:r>
    </w:p>
    <w:p w14:paraId="2D9D3E5C">
      <w:pPr>
        <w:keepNext w:val="0"/>
        <w:keepLines w:val="0"/>
        <w:pageBreakBefore w:val="0"/>
        <w:widowControl w:val="0"/>
        <w:suppressLineNumbers w:val="0"/>
        <w:kinsoku/>
        <w:wordWrap w:val="0"/>
        <w:overflowPunct/>
        <w:topLinePunct/>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b w:val="0"/>
          <w:bCs w:val="0"/>
          <w:kern w:val="0"/>
          <w:sz w:val="24"/>
          <w:szCs w:val="24"/>
          <w:lang w:val="en-US" w:eastAsia="zh-CN" w:bidi="ar"/>
        </w:rPr>
      </w:pPr>
      <w:r>
        <w:rPr>
          <w:rFonts w:hint="eastAsia" w:ascii="宋体" w:hAnsi="宋体" w:cs="宋体"/>
          <w:b w:val="0"/>
          <w:bCs w:val="0"/>
          <w:kern w:val="0"/>
          <w:sz w:val="24"/>
          <w:szCs w:val="24"/>
          <w:lang w:val="en-US" w:eastAsia="zh-CN" w:bidi="ar"/>
        </w:rPr>
        <w:t>14.3</w:t>
      </w:r>
      <w:r>
        <w:rPr>
          <w:rFonts w:hint="eastAsia" w:ascii="宋体" w:hAnsi="宋体" w:eastAsia="宋体" w:cs="宋体"/>
          <w:b w:val="0"/>
          <w:bCs w:val="0"/>
          <w:kern w:val="0"/>
          <w:sz w:val="24"/>
          <w:szCs w:val="24"/>
          <w:lang w:val="en-US" w:eastAsia="zh-CN" w:bidi="ar"/>
        </w:rPr>
        <w:t>本合同一式</w:t>
      </w:r>
      <w:r>
        <w:rPr>
          <w:rFonts w:hint="eastAsia" w:ascii="宋体" w:hAnsi="宋体" w:cs="宋体"/>
          <w:b w:val="0"/>
          <w:bCs w:val="0"/>
          <w:kern w:val="0"/>
          <w:sz w:val="24"/>
          <w:szCs w:val="24"/>
          <w:lang w:val="en-US" w:eastAsia="zh-CN" w:bidi="ar"/>
        </w:rPr>
        <w:t>陆</w:t>
      </w:r>
      <w:r>
        <w:rPr>
          <w:rFonts w:hint="eastAsia" w:ascii="宋体" w:hAnsi="宋体" w:eastAsia="宋体" w:cs="宋体"/>
          <w:b w:val="0"/>
          <w:bCs w:val="0"/>
          <w:kern w:val="0"/>
          <w:sz w:val="24"/>
          <w:szCs w:val="24"/>
          <w:lang w:val="en-US" w:eastAsia="zh-CN" w:bidi="ar"/>
        </w:rPr>
        <w:t>份</w:t>
      </w:r>
      <w:r>
        <w:rPr>
          <w:rFonts w:hint="eastAsia" w:ascii="宋体" w:hAnsi="宋体" w:eastAsia="宋体" w:cs="宋体"/>
          <w:b w:val="0"/>
          <w:bCs w:val="0"/>
          <w:kern w:val="0"/>
          <w:sz w:val="24"/>
          <w:szCs w:val="24"/>
          <w:highlight w:val="none"/>
          <w:lang w:val="en-US" w:eastAsia="zh-CN" w:bidi="ar"/>
        </w:rPr>
        <w:t>，甲方执</w:t>
      </w:r>
      <w:r>
        <w:rPr>
          <w:rFonts w:hint="eastAsia" w:ascii="宋体" w:hAnsi="宋体" w:cs="宋体"/>
          <w:b w:val="0"/>
          <w:bCs w:val="0"/>
          <w:kern w:val="0"/>
          <w:sz w:val="24"/>
          <w:szCs w:val="24"/>
          <w:highlight w:val="none"/>
          <w:lang w:val="en-US" w:eastAsia="zh-CN" w:bidi="ar"/>
        </w:rPr>
        <w:t>肆</w:t>
      </w:r>
      <w:r>
        <w:rPr>
          <w:rFonts w:hint="eastAsia" w:ascii="宋体" w:hAnsi="宋体" w:eastAsia="宋体" w:cs="宋体"/>
          <w:b w:val="0"/>
          <w:bCs w:val="0"/>
          <w:kern w:val="0"/>
          <w:sz w:val="24"/>
          <w:szCs w:val="24"/>
          <w:highlight w:val="none"/>
          <w:lang w:val="en-US" w:eastAsia="zh-CN" w:bidi="ar"/>
        </w:rPr>
        <w:t>份，乙方执贰</w:t>
      </w:r>
      <w:r>
        <w:rPr>
          <w:rFonts w:hint="eastAsia" w:ascii="宋体" w:hAnsi="宋体" w:eastAsia="宋体" w:cs="宋体"/>
          <w:b w:val="0"/>
          <w:bCs w:val="0"/>
          <w:kern w:val="0"/>
          <w:sz w:val="24"/>
          <w:szCs w:val="24"/>
          <w:lang w:val="en-US" w:eastAsia="zh-CN" w:bidi="ar"/>
        </w:rPr>
        <w:t>份，自双方签字盖章之日起生效。</w:t>
      </w:r>
    </w:p>
    <w:p w14:paraId="374FF8C8">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480" w:firstLineChars="200"/>
        <w:jc w:val="left"/>
        <w:textAlignment w:val="auto"/>
        <w:rPr>
          <w:rFonts w:hint="eastAsia" w:ascii="宋体" w:hAnsi="宋体" w:eastAsia="宋体" w:cs="宋体"/>
          <w:b w:val="0"/>
          <w:bCs w:val="0"/>
          <w:kern w:val="0"/>
          <w:sz w:val="24"/>
          <w:szCs w:val="24"/>
          <w:lang w:val="en-US" w:eastAsia="zh-CN" w:bidi="ar"/>
        </w:rPr>
      </w:pPr>
    </w:p>
    <w:p w14:paraId="770591C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甲方（盖章）：娄底市中心医院        乙方（盖章）：</w:t>
      </w:r>
    </w:p>
    <w:p w14:paraId="3CC95B4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法定代表人（签字）：                法定代表人（签字）：  </w:t>
      </w:r>
    </w:p>
    <w:p w14:paraId="7518CFE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或委托代理人（签字）：              或委托代理人（签字）：</w:t>
      </w:r>
    </w:p>
    <w:p w14:paraId="49C53F9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478C1E2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24"/>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合同签订地履行地：娄底市娄星区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签订时间：      年   月   日</w:t>
      </w:r>
    </w:p>
    <w:p w14:paraId="4D08A2F0">
      <w:pPr>
        <w:pStyle w:val="13"/>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p w14:paraId="02C51EAF">
      <w:pPr>
        <w:keepNext w:val="0"/>
        <w:keepLines w:val="0"/>
        <w:pageBreakBefore w:val="0"/>
        <w:widowControl w:val="0"/>
        <w:wordWrap/>
        <w:overflowPunct/>
        <w:topLinePunct w:val="0"/>
        <w:bidi w:val="0"/>
        <w:spacing w:line="300" w:lineRule="exact"/>
        <w:rPr>
          <w:color w:val="000000" w:themeColor="text1"/>
          <w:sz w:val="23"/>
          <w:szCs w:val="23"/>
          <w:highlight w:val="none"/>
          <w14:textFill>
            <w14:solidFill>
              <w14:schemeClr w14:val="tx1"/>
            </w14:solidFill>
          </w14:textFill>
        </w:rPr>
      </w:pPr>
    </w:p>
    <w:p w14:paraId="4AD749F2">
      <w:pPr>
        <w:rPr>
          <w:rFonts w:hint="default" w:eastAsia="宋体"/>
          <w:color w:val="000000" w:themeColor="text1"/>
          <w:sz w:val="23"/>
          <w:szCs w:val="23"/>
          <w:highlight w:val="none"/>
          <w:lang w:val="en-US" w:eastAsia="zh-CN"/>
          <w14:textFill>
            <w14:solidFill>
              <w14:schemeClr w14:val="tx1"/>
            </w14:solidFill>
          </w14:textFill>
        </w:rPr>
      </w:pPr>
      <w:r>
        <w:rPr>
          <w:rFonts w:hint="default" w:eastAsia="宋体"/>
          <w:color w:val="000000" w:themeColor="text1"/>
          <w:sz w:val="23"/>
          <w:szCs w:val="23"/>
          <w:highlight w:val="none"/>
          <w:lang w:val="en-US" w:eastAsia="zh-CN"/>
          <w14:textFill>
            <w14:solidFill>
              <w14:schemeClr w14:val="tx1"/>
            </w14:solidFill>
          </w14:textFill>
        </w:rPr>
        <w:br w:type="page"/>
      </w:r>
    </w:p>
    <w:p w14:paraId="2E838F41">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1"/>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24"/>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23"/>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6"/>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6"/>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6D90F51D">
      <w:pPr>
        <w:pStyle w:val="23"/>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6"/>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24"/>
        <w:rPr>
          <w:color w:val="auto"/>
        </w:rPr>
      </w:pPr>
    </w:p>
    <w:p w14:paraId="5EEA99A1">
      <w:pPr>
        <w:pStyle w:val="23"/>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0C76BF7-6A4A-4944-B897-78A980730DE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1ACF785A-2355-4911-866E-72CB062E0D75}"/>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BB051F3C-9F8F-4533-858F-D4C6607282A6}"/>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11"/>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11"/>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11"/>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11"/>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12"/>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6F2E55"/>
    <w:rsid w:val="00AE556A"/>
    <w:rsid w:val="01350E35"/>
    <w:rsid w:val="02390242"/>
    <w:rsid w:val="03E43FAE"/>
    <w:rsid w:val="04653F41"/>
    <w:rsid w:val="04AF1AE6"/>
    <w:rsid w:val="04B72FC8"/>
    <w:rsid w:val="04F57A38"/>
    <w:rsid w:val="050719CA"/>
    <w:rsid w:val="056B0EF3"/>
    <w:rsid w:val="06934BAA"/>
    <w:rsid w:val="06E91EC4"/>
    <w:rsid w:val="07731DE6"/>
    <w:rsid w:val="081955A4"/>
    <w:rsid w:val="086F75C9"/>
    <w:rsid w:val="08E46EC6"/>
    <w:rsid w:val="08F36684"/>
    <w:rsid w:val="09C0303A"/>
    <w:rsid w:val="0A3F4F3C"/>
    <w:rsid w:val="0A6D3244"/>
    <w:rsid w:val="0A8A74D4"/>
    <w:rsid w:val="0C704189"/>
    <w:rsid w:val="0CAD77BD"/>
    <w:rsid w:val="0CD87BD4"/>
    <w:rsid w:val="0E331420"/>
    <w:rsid w:val="0E3A4761"/>
    <w:rsid w:val="0EBC028B"/>
    <w:rsid w:val="0EDD1643"/>
    <w:rsid w:val="0FB9029C"/>
    <w:rsid w:val="10897B23"/>
    <w:rsid w:val="10914EF9"/>
    <w:rsid w:val="10B8663C"/>
    <w:rsid w:val="12080B62"/>
    <w:rsid w:val="12994AC5"/>
    <w:rsid w:val="129F447F"/>
    <w:rsid w:val="12C86253"/>
    <w:rsid w:val="14E40477"/>
    <w:rsid w:val="15060AC8"/>
    <w:rsid w:val="15125EAE"/>
    <w:rsid w:val="15675A4C"/>
    <w:rsid w:val="15B67DFF"/>
    <w:rsid w:val="163301F0"/>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B626C7"/>
    <w:rsid w:val="27CF2BB7"/>
    <w:rsid w:val="2821285F"/>
    <w:rsid w:val="28395276"/>
    <w:rsid w:val="28501465"/>
    <w:rsid w:val="28E81B29"/>
    <w:rsid w:val="28FD390A"/>
    <w:rsid w:val="29B45A41"/>
    <w:rsid w:val="2A174DA9"/>
    <w:rsid w:val="2AB010A8"/>
    <w:rsid w:val="2AC66F99"/>
    <w:rsid w:val="2BD64A85"/>
    <w:rsid w:val="2C0A2E19"/>
    <w:rsid w:val="2C7642D0"/>
    <w:rsid w:val="2C8B7C6A"/>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62711A"/>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22229D"/>
    <w:rsid w:val="425629F5"/>
    <w:rsid w:val="4284152B"/>
    <w:rsid w:val="429A4992"/>
    <w:rsid w:val="42D9553A"/>
    <w:rsid w:val="435B161D"/>
    <w:rsid w:val="43B25DAC"/>
    <w:rsid w:val="44771DFD"/>
    <w:rsid w:val="45D569C3"/>
    <w:rsid w:val="479B74B7"/>
    <w:rsid w:val="48735221"/>
    <w:rsid w:val="48997E8F"/>
    <w:rsid w:val="49E92B05"/>
    <w:rsid w:val="4A354E62"/>
    <w:rsid w:val="4AEE1A11"/>
    <w:rsid w:val="4B7F39F4"/>
    <w:rsid w:val="4BAE646F"/>
    <w:rsid w:val="4C06451A"/>
    <w:rsid w:val="4CAC1559"/>
    <w:rsid w:val="4D754257"/>
    <w:rsid w:val="4DCD6AB3"/>
    <w:rsid w:val="4DDD6104"/>
    <w:rsid w:val="4EE7662F"/>
    <w:rsid w:val="50216DCD"/>
    <w:rsid w:val="50540C20"/>
    <w:rsid w:val="506258C6"/>
    <w:rsid w:val="51AC28BD"/>
    <w:rsid w:val="52183ACC"/>
    <w:rsid w:val="52ED531B"/>
    <w:rsid w:val="53B55872"/>
    <w:rsid w:val="544055F2"/>
    <w:rsid w:val="54AD4386"/>
    <w:rsid w:val="5587625E"/>
    <w:rsid w:val="55D8243C"/>
    <w:rsid w:val="56483C8F"/>
    <w:rsid w:val="56C77AA7"/>
    <w:rsid w:val="581A7C72"/>
    <w:rsid w:val="583A4BD7"/>
    <w:rsid w:val="5850008B"/>
    <w:rsid w:val="59C74B1F"/>
    <w:rsid w:val="5A886F59"/>
    <w:rsid w:val="5CAC2663"/>
    <w:rsid w:val="604D5946"/>
    <w:rsid w:val="611B6B1B"/>
    <w:rsid w:val="62030FF0"/>
    <w:rsid w:val="62C222C2"/>
    <w:rsid w:val="62DB090C"/>
    <w:rsid w:val="632D7C40"/>
    <w:rsid w:val="64133D6A"/>
    <w:rsid w:val="64245572"/>
    <w:rsid w:val="64671DE0"/>
    <w:rsid w:val="655B59CE"/>
    <w:rsid w:val="66C30AF5"/>
    <w:rsid w:val="678E4F5D"/>
    <w:rsid w:val="67F3562A"/>
    <w:rsid w:val="680E122C"/>
    <w:rsid w:val="69CC4643"/>
    <w:rsid w:val="6A4E1D63"/>
    <w:rsid w:val="6AB9152E"/>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83D7269"/>
    <w:rsid w:val="79EB699D"/>
    <w:rsid w:val="7A104828"/>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styleId="6">
    <w:name w:val="Body Text First Indent 2"/>
    <w:basedOn w:val="7"/>
    <w:next w:val="5"/>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7">
    <w:name w:val="Body Text Indent"/>
    <w:basedOn w:val="1"/>
    <w:next w:val="1"/>
    <w:qFormat/>
    <w:uiPriority w:val="99"/>
    <w:pPr>
      <w:spacing w:line="400" w:lineRule="exact"/>
      <w:ind w:left="630"/>
    </w:pPr>
    <w:rPr>
      <w:rFonts w:ascii="楷体_GB2312"/>
      <w:sz w:val="30"/>
      <w:szCs w:val="30"/>
    </w:rPr>
  </w:style>
  <w:style w:type="paragraph" w:styleId="8">
    <w:name w:val="annotation text"/>
    <w:basedOn w:val="1"/>
    <w:unhideWhenUsed/>
    <w:qFormat/>
    <w:uiPriority w:val="99"/>
    <w:pPr>
      <w:jc w:val="left"/>
    </w:pPr>
  </w:style>
  <w:style w:type="paragraph" w:styleId="9">
    <w:name w:val="Body Text"/>
    <w:basedOn w:val="1"/>
    <w:semiHidden/>
    <w:qFormat/>
    <w:uiPriority w:val="0"/>
    <w:rPr>
      <w:rFonts w:ascii="宋体" w:hAnsi="宋体" w:eastAsia="宋体" w:cs="宋体"/>
      <w:sz w:val="24"/>
      <w:szCs w:val="24"/>
      <w:lang w:val="en-US" w:eastAsia="en-US" w:bidi="ar-SA"/>
    </w:rPr>
  </w:style>
  <w:style w:type="paragraph" w:styleId="10">
    <w:name w:val="Date"/>
    <w:basedOn w:val="1"/>
    <w:next w:val="1"/>
    <w:qFormat/>
    <w:uiPriority w:val="0"/>
    <w:rPr>
      <w:color w:val="000000"/>
      <w:kern w:val="0"/>
      <w:sz w:val="30"/>
    </w:rPr>
  </w:style>
  <w:style w:type="paragraph" w:styleId="11">
    <w:name w:val="footer"/>
    <w:basedOn w:val="1"/>
    <w:qFormat/>
    <w:uiPriority w:val="0"/>
    <w:pPr>
      <w:tabs>
        <w:tab w:val="center" w:pos="4153"/>
        <w:tab w:val="right" w:pos="8306"/>
      </w:tabs>
      <w:snapToGrid w:val="0"/>
      <w:jc w:val="left"/>
    </w:pPr>
    <w:rPr>
      <w:kern w:val="0"/>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qFormat/>
    <w:uiPriority w:val="0"/>
    <w:pPr>
      <w:spacing w:after="120" w:line="480" w:lineRule="auto"/>
    </w:pPr>
  </w:style>
  <w:style w:type="paragraph" w:styleId="14">
    <w:name w:val="Normal (Web)"/>
    <w:basedOn w:val="1"/>
    <w:qFormat/>
    <w:uiPriority w:val="0"/>
    <w:rPr>
      <w:sz w:val="24"/>
    </w:rPr>
  </w:style>
  <w:style w:type="paragraph" w:styleId="15">
    <w:name w:val="annotation subject"/>
    <w:basedOn w:val="8"/>
    <w:next w:val="1"/>
    <w:unhideWhenUsed/>
    <w:qFormat/>
    <w:uiPriority w:val="99"/>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2">
    <w:name w:val="大标题"/>
    <w:basedOn w:val="1"/>
    <w:next w:val="6"/>
    <w:qFormat/>
    <w:uiPriority w:val="0"/>
    <w:pPr>
      <w:jc w:val="center"/>
    </w:pPr>
    <w:rPr>
      <w:rFonts w:ascii="Arial" w:hAnsi="Arial" w:eastAsia="宋体"/>
      <w:b/>
      <w:sz w:val="28"/>
      <w:szCs w:val="24"/>
    </w:rPr>
  </w:style>
  <w:style w:type="paragraph" w:customStyle="1" w:styleId="23">
    <w:name w:val="列出段落1"/>
    <w:basedOn w:val="1"/>
    <w:qFormat/>
    <w:uiPriority w:val="99"/>
    <w:pPr>
      <w:ind w:firstLine="420" w:firstLineChars="200"/>
    </w:pPr>
  </w:style>
  <w:style w:type="paragraph" w:customStyle="1" w:styleId="24">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11896</Words>
  <Characters>12474</Characters>
  <Lines>0</Lines>
  <Paragraphs>0</Paragraphs>
  <TotalTime>11</TotalTime>
  <ScaleCrop>false</ScaleCrop>
  <LinksUpToDate>false</LinksUpToDate>
  <CharactersWithSpaces>13309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是小豹子</cp:lastModifiedBy>
  <dcterms:modified xsi:type="dcterms:W3CDTF">2026-04-22T07:01:00Z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693F405580CA4EF791A186399C2A22A8_13</vt:lpwstr>
  </property>
  <property fmtid="{D5CDD505-2E9C-101B-9397-08002B2CF9AE}" pid="4" name="KSOTemplateDocerSaveRecord">
    <vt:lpwstr>eyJoZGlkIjoiMjI0YzkyZjA4NDE5ZWViZGEyZTVjOTNhYTg4ZmYzYTciLCJ1c2VySWQiOiIzMDQ3NTQ4MDUifQ==</vt:lpwstr>
  </property>
</Properties>
</file>