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9"/>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娄底市中心医院分体式空调年度维修服务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娄底市中心医院分体式空调年度维修服务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娄底市中心医院分体式空调年度维修服务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9"/>
        <w:rPr>
          <w:rFonts w:hint="eastAsia"/>
          <w:lang w:val="en-US" w:eastAsia="zh-CN"/>
        </w:rPr>
      </w:pPr>
    </w:p>
    <w:p w14:paraId="7E250597">
      <w:pPr>
        <w:pStyle w:val="19"/>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9"/>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8"/>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娄底市中心医院分体式空调年度维修服务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4AEC08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1、投标单位负责整个维修过程中的安全责任。</w:t>
      </w:r>
    </w:p>
    <w:p w14:paraId="73A1AE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2、投标文件需提供详细方案。 </w:t>
      </w:r>
    </w:p>
    <w:p w14:paraId="6269F2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3、维修要在不影响医院正常工作的情况下进行。 </w:t>
      </w:r>
    </w:p>
    <w:p w14:paraId="47EB4F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4、维修前后要和甲方负责人沟通，已知晓维修中相关的影响事宜。</w:t>
      </w:r>
    </w:p>
    <w:p w14:paraId="41B80E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维修周期：在接到甲方通知后要随叫随到，乙方每周提供7天×24小时故障申告热线，自接到报修通知后的上门服务响应时间：工作时间响应时间不超过30分钟，非工作时间响应时间不超过60分钟，检修发现问题后在2小时内解决问题，并且要在不影响医院正常工作的情况下进行。且确保配件更换修复时间不超过7个工作日。</w:t>
      </w:r>
    </w:p>
    <w:p w14:paraId="0D2713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6、验收标准：维修完毕后满足使用要求，经使用部门和设备维修中心共同验收合格方可。</w:t>
      </w:r>
    </w:p>
    <w:p w14:paraId="131412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7、质保期为验收合格后3个月，质保期内如出现问题，需在2小时内上门免费维修。</w:t>
      </w:r>
    </w:p>
    <w:p w14:paraId="0C3BA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8、投标方应在投标资料里提供联系电话，以方便沟通。</w:t>
      </w:r>
    </w:p>
    <w:p w14:paraId="445831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9、投标单位具备制冷、空调设备的销售、安装、维修服务（在营业执照经营范围中体现）。</w:t>
      </w:r>
    </w:p>
    <w:p w14:paraId="69DC0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投标单位拟配备项目团队中项目负责人(项目授权代表)需具有暖通工程师资格证书。拟配备的项目安装人员需持有国家相关行政部门颁发的上岗证件：制冷与空调作业证、电工作业证、高空作业证项目服务人员至少配备3名或以上(本项是指团队配备的至少3名成员同时具备制冷与空调作业证、电工作业证、高空作业证）。要求提供所有持证人员和公司签订的劳动合同。</w:t>
      </w:r>
    </w:p>
    <w:p w14:paraId="238BA5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投标单位应按下表报价，报价不得高于下表的总限价和分项报价限价，下表所列数量为过往年用量，仅用于评标，具体结算以实际发生数量为准，如分项报价表之和与总价不一致，投标单位应当场按价格低者澄清，如不按要求澄清，则视为无效投标</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。（分项报价详见下表）</w:t>
      </w:r>
    </w:p>
    <w:tbl>
      <w:tblPr>
        <w:tblStyle w:val="14"/>
        <w:tblW w:w="9211" w:type="dxa"/>
        <w:tblInd w:w="6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6"/>
        <w:gridCol w:w="2250"/>
        <w:gridCol w:w="1075"/>
        <w:gridCol w:w="825"/>
        <w:gridCol w:w="1275"/>
        <w:gridCol w:w="1300"/>
      </w:tblGrid>
      <w:tr w14:paraId="2033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27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9F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12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DA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06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单价限价（元）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A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总价限价（元）</w:t>
            </w:r>
          </w:p>
        </w:tc>
      </w:tr>
      <w:tr w14:paraId="77F6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86" w:type="dxa"/>
            <w:vMerge w:val="restart"/>
            <w:tcBorders>
              <w:top w:val="nil"/>
              <w:left w:val="single" w:color="000000" w:sz="4" w:space="0"/>
              <w:bottom w:val="single" w:color="000000" w:sz="4" w:space="0"/>
              <w:right w:val="single" w:color="000000" w:sz="4" w:space="0"/>
            </w:tcBorders>
            <w:shd w:val="clear" w:color="auto" w:fill="auto"/>
            <w:vAlign w:val="center"/>
          </w:tcPr>
          <w:p w14:paraId="15917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w:t>
            </w:r>
          </w:p>
        </w:tc>
        <w:tc>
          <w:tcPr>
            <w:tcW w:w="2250" w:type="dxa"/>
            <w:tcBorders>
              <w:top w:val="nil"/>
              <w:left w:val="single" w:color="000000" w:sz="4" w:space="0"/>
              <w:bottom w:val="single" w:color="000000" w:sz="4" w:space="0"/>
              <w:right w:val="single" w:color="000000" w:sz="4" w:space="0"/>
            </w:tcBorders>
            <w:shd w:val="clear" w:color="auto" w:fill="auto"/>
            <w:vAlign w:val="center"/>
          </w:tcPr>
          <w:p w14:paraId="41269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R32</w:t>
            </w:r>
          </w:p>
        </w:tc>
        <w:tc>
          <w:tcPr>
            <w:tcW w:w="1075" w:type="dxa"/>
            <w:tcBorders>
              <w:top w:val="nil"/>
              <w:left w:val="single" w:color="000000" w:sz="4" w:space="0"/>
              <w:bottom w:val="single" w:color="000000" w:sz="4" w:space="0"/>
              <w:right w:val="single" w:color="000000" w:sz="4" w:space="0"/>
            </w:tcBorders>
            <w:shd w:val="clear" w:color="auto" w:fill="auto"/>
            <w:vAlign w:val="center"/>
          </w:tcPr>
          <w:p w14:paraId="51F3A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22C18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275" w:type="dxa"/>
            <w:tcBorders>
              <w:top w:val="nil"/>
              <w:left w:val="single" w:color="000000" w:sz="4" w:space="0"/>
              <w:bottom w:val="single" w:color="000000" w:sz="4" w:space="0"/>
              <w:right w:val="single" w:color="000000" w:sz="4" w:space="0"/>
            </w:tcBorders>
            <w:shd w:val="clear" w:color="auto" w:fill="auto"/>
            <w:vAlign w:val="center"/>
          </w:tcPr>
          <w:p w14:paraId="25656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9637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r>
      <w:tr w14:paraId="5333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2486" w:type="dxa"/>
            <w:vMerge w:val="continue"/>
            <w:tcBorders>
              <w:top w:val="nil"/>
              <w:left w:val="single" w:color="000000" w:sz="4" w:space="0"/>
              <w:bottom w:val="single" w:color="000000" w:sz="4" w:space="0"/>
              <w:right w:val="single" w:color="000000" w:sz="4" w:space="0"/>
            </w:tcBorders>
            <w:shd w:val="clear" w:color="auto" w:fill="auto"/>
            <w:vAlign w:val="center"/>
          </w:tcPr>
          <w:p w14:paraId="33A5B8D4">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2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F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2CB5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4432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B7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铜管（含保温）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E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9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B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795DB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14:paraId="7D78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CFEC">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E5C5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1C43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77C5">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C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1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1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1C70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1B67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7FBE">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7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D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C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1CF4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14:paraId="1051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31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支架（包含膨胀螺栓、连接螺丝）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D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不锈钢支架1.5P/2P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E915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r>
      <w:tr w14:paraId="7C07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686B">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不锈钢支架3P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9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3FEDA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w:t>
            </w:r>
          </w:p>
        </w:tc>
      </w:tr>
      <w:tr w14:paraId="433D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137D">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6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不锈钢支架5P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B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0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DEFC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3691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3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冷凝水管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软管φ15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4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A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6F78C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14:paraId="125A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04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电源线（220V/380V）</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电源线（220V）</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4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8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64CB4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14:paraId="07D3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26AE">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6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电源线（380V）</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4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B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5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D9BE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r>
      <w:tr w14:paraId="2C6B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C4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B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7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3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C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4E7F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r>
      <w:tr w14:paraId="6159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FFB0">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9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7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6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7241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2034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79E8">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5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B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E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A0C2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0CEC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E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D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C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2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A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CB68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14:paraId="65C4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2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5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25A</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C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6368F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14:paraId="2A94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高空作业费（4楼及以上）</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19C0">
            <w:pPr>
              <w:jc w:val="cente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0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7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6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31378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7ABE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CF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空调外机深度清洗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F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4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D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32540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4F1A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1B7C">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7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748AB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14:paraId="24A8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39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空调内机深度清洗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0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7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D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C6E2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1F42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F736">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E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4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1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8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3DA8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14:paraId="5050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08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空调外机简单清洗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B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0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1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4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EFE9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r>
      <w:tr w14:paraId="759E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BB20">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2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E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6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CF12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r>
      <w:tr w14:paraId="7FC4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C7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空调内机简单清洗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2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3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9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54A9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14:paraId="3527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10E0">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D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4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B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7EA9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55E2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nil"/>
              <w:right w:val="single" w:color="000000" w:sz="4" w:space="0"/>
            </w:tcBorders>
            <w:shd w:val="clear" w:color="auto" w:fill="auto"/>
            <w:noWrap/>
            <w:vAlign w:val="center"/>
          </w:tcPr>
          <w:p w14:paraId="79ECB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更换气门芯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6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0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D5E2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14:paraId="10C0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8625B1">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A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7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5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3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BEC9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r>
      <w:tr w14:paraId="7072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1496E4B">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A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4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C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72DD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3C3D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nil"/>
              <w:right w:val="single" w:color="000000" w:sz="4" w:space="0"/>
            </w:tcBorders>
            <w:shd w:val="clear" w:color="auto" w:fill="auto"/>
            <w:vAlign w:val="center"/>
          </w:tcPr>
          <w:p w14:paraId="707C9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更换内外机节流元件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（毛细管、电子膨胀阀、热力膨胀阀、孔板）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C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6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4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69395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2970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nil"/>
              <w:right w:val="single" w:color="000000" w:sz="4" w:space="0"/>
            </w:tcBorders>
            <w:shd w:val="clear" w:color="auto" w:fill="auto"/>
            <w:vAlign w:val="center"/>
          </w:tcPr>
          <w:p w14:paraId="7C8B2D12">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F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0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A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8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2630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6FDA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nil"/>
              <w:right w:val="single" w:color="000000" w:sz="4" w:space="0"/>
            </w:tcBorders>
            <w:shd w:val="clear" w:color="auto" w:fill="auto"/>
            <w:vAlign w:val="center"/>
          </w:tcPr>
          <w:p w14:paraId="1D901DE6">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3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A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548A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14:paraId="3224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nil"/>
              <w:right w:val="single" w:color="000000" w:sz="4" w:space="0"/>
            </w:tcBorders>
            <w:shd w:val="clear" w:color="auto" w:fill="auto"/>
            <w:vAlign w:val="center"/>
          </w:tcPr>
          <w:p w14:paraId="5A81C53B">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3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93DD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14:paraId="4014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nil"/>
              <w:right w:val="single" w:color="000000" w:sz="4" w:space="0"/>
            </w:tcBorders>
            <w:shd w:val="clear" w:color="auto" w:fill="auto"/>
            <w:vAlign w:val="center"/>
          </w:tcPr>
          <w:p w14:paraId="09B23D79">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7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A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1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514C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r>
      <w:tr w14:paraId="2BB0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更换单向阀（氟系统）</w:t>
            </w:r>
          </w:p>
        </w:tc>
        <w:tc>
          <w:tcPr>
            <w:tcW w:w="2250" w:type="dxa"/>
            <w:tcBorders>
              <w:top w:val="single" w:color="000000" w:sz="4" w:space="0"/>
              <w:left w:val="nil"/>
              <w:bottom w:val="single" w:color="000000" w:sz="4" w:space="0"/>
              <w:right w:val="single" w:color="000000" w:sz="4" w:space="0"/>
            </w:tcBorders>
            <w:shd w:val="clear" w:color="auto" w:fill="auto"/>
            <w:noWrap/>
            <w:vAlign w:val="center"/>
          </w:tcPr>
          <w:p w14:paraId="42A9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A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D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382F7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r>
      <w:tr w14:paraId="5388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7C67">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nil"/>
              <w:bottom w:val="single" w:color="000000" w:sz="4" w:space="0"/>
              <w:right w:val="single" w:color="000000" w:sz="4" w:space="0"/>
            </w:tcBorders>
            <w:shd w:val="clear" w:color="auto" w:fill="auto"/>
            <w:noWrap/>
            <w:vAlign w:val="center"/>
          </w:tcPr>
          <w:p w14:paraId="1CCE0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F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E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8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0D16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r>
      <w:tr w14:paraId="1033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A41E">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nil"/>
              <w:bottom w:val="single" w:color="000000" w:sz="4" w:space="0"/>
              <w:right w:val="single" w:color="000000" w:sz="4" w:space="0"/>
            </w:tcBorders>
            <w:shd w:val="clear" w:color="auto" w:fill="auto"/>
            <w:noWrap/>
            <w:vAlign w:val="center"/>
          </w:tcPr>
          <w:p w14:paraId="67C0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B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D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B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749D8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51D1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486" w:type="dxa"/>
            <w:vMerge w:val="restart"/>
            <w:tcBorders>
              <w:top w:val="single" w:color="000000" w:sz="4" w:space="0"/>
              <w:left w:val="single" w:color="000000" w:sz="4" w:space="0"/>
              <w:bottom w:val="nil"/>
              <w:right w:val="single" w:color="000000" w:sz="4" w:space="0"/>
            </w:tcBorders>
            <w:shd w:val="clear" w:color="auto" w:fill="auto"/>
            <w:noWrap/>
            <w:vAlign w:val="center"/>
          </w:tcPr>
          <w:p w14:paraId="0E172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重扩喇叭口</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5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2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C515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r>
      <w:tr w14:paraId="09FE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4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0744ECE">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1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0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4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D82E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r>
      <w:tr w14:paraId="54C1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4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33367FE">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7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4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2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F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C64D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w:t>
            </w:r>
          </w:p>
        </w:tc>
      </w:tr>
      <w:tr w14:paraId="5B27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BABFB3D">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2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E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8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78859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w:t>
            </w:r>
          </w:p>
        </w:tc>
      </w:tr>
      <w:tr w14:paraId="72AD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48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08E31FB">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1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F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DCC5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1890</w:t>
            </w:r>
          </w:p>
        </w:tc>
      </w:tr>
      <w:tr w14:paraId="6211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8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更换接管螺母</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1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A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3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940F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14:paraId="3637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539D">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0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5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0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C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6B0E7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r>
      <w:tr w14:paraId="51C2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E6C1">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F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3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0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76471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r>
      <w:tr w14:paraId="36AE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86" w:type="dxa"/>
            <w:vMerge w:val="restart"/>
            <w:tcBorders>
              <w:top w:val="nil"/>
              <w:left w:val="single" w:color="000000" w:sz="4" w:space="0"/>
              <w:bottom w:val="nil"/>
              <w:right w:val="single" w:color="000000" w:sz="4" w:space="0"/>
            </w:tcBorders>
            <w:shd w:val="clear" w:color="auto" w:fill="auto"/>
            <w:noWrap/>
            <w:vAlign w:val="center"/>
          </w:tcPr>
          <w:p w14:paraId="7F342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更换压力开关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9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C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6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C112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2240</w:t>
            </w:r>
          </w:p>
        </w:tc>
      </w:tr>
      <w:tr w14:paraId="4C0D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486" w:type="dxa"/>
            <w:vMerge w:val="continue"/>
            <w:tcBorders>
              <w:top w:val="nil"/>
              <w:left w:val="single" w:color="000000" w:sz="4" w:space="0"/>
              <w:bottom w:val="nil"/>
              <w:right w:val="single" w:color="000000" w:sz="4" w:space="0"/>
            </w:tcBorders>
            <w:shd w:val="clear" w:color="auto" w:fill="auto"/>
            <w:noWrap/>
            <w:vAlign w:val="center"/>
          </w:tcPr>
          <w:p w14:paraId="70937C6D">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8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6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47A2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w:t>
            </w:r>
          </w:p>
        </w:tc>
      </w:tr>
      <w:tr w14:paraId="597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486" w:type="dxa"/>
            <w:vMerge w:val="continue"/>
            <w:tcBorders>
              <w:top w:val="nil"/>
              <w:left w:val="single" w:color="000000" w:sz="4" w:space="0"/>
              <w:bottom w:val="nil"/>
              <w:right w:val="single" w:color="000000" w:sz="4" w:space="0"/>
            </w:tcBorders>
            <w:shd w:val="clear" w:color="auto" w:fill="auto"/>
            <w:noWrap/>
            <w:vAlign w:val="center"/>
          </w:tcPr>
          <w:p w14:paraId="31283987">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8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4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C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03BC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r>
      <w:tr w14:paraId="76AF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2486" w:type="dxa"/>
            <w:vMerge w:val="continue"/>
            <w:tcBorders>
              <w:top w:val="nil"/>
              <w:left w:val="single" w:color="000000" w:sz="4" w:space="0"/>
              <w:bottom w:val="nil"/>
              <w:right w:val="single" w:color="000000" w:sz="4" w:space="0"/>
            </w:tcBorders>
            <w:shd w:val="clear" w:color="auto" w:fill="auto"/>
            <w:noWrap/>
            <w:vAlign w:val="center"/>
          </w:tcPr>
          <w:p w14:paraId="37425981">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0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E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B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3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3FF71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r>
      <w:tr w14:paraId="496C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7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补焊加氟</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4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6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9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7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F150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14:paraId="6F63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987A">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F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9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1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620F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0BFD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C143">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9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2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3DC27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3648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E690">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nil"/>
              <w:right w:val="single" w:color="000000" w:sz="4" w:space="0"/>
            </w:tcBorders>
            <w:shd w:val="clear" w:color="auto" w:fill="auto"/>
            <w:noWrap/>
            <w:vAlign w:val="center"/>
          </w:tcPr>
          <w:p w14:paraId="7A1AD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风管机3P</w:t>
            </w:r>
          </w:p>
        </w:tc>
        <w:tc>
          <w:tcPr>
            <w:tcW w:w="1075" w:type="dxa"/>
            <w:tcBorders>
              <w:top w:val="single" w:color="000000" w:sz="4" w:space="0"/>
              <w:left w:val="single" w:color="000000" w:sz="4" w:space="0"/>
              <w:bottom w:val="nil"/>
              <w:right w:val="single" w:color="000000" w:sz="4" w:space="0"/>
            </w:tcBorders>
            <w:shd w:val="clear" w:color="auto" w:fill="auto"/>
            <w:noWrap/>
            <w:vAlign w:val="center"/>
          </w:tcPr>
          <w:p w14:paraId="071C2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nil"/>
              <w:right w:val="single" w:color="000000" w:sz="4" w:space="0"/>
            </w:tcBorders>
            <w:shd w:val="clear" w:color="auto" w:fill="auto"/>
            <w:noWrap/>
            <w:vAlign w:val="center"/>
          </w:tcPr>
          <w:p w14:paraId="30D35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5AC86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14:paraId="436C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B451">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2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风管机5P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D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6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F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74348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14:paraId="66F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65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更换变压器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2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3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A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75D3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14:paraId="14C5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CA69">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1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A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1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4D63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64A2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97FC">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6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9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F097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32A9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FE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更换显示器（板）、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接收头（板、头）、感温包、保险丝</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F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6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8119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14:paraId="497A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9C58">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2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8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D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95EE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0D80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2AFB">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4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2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86A0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r>
      <w:tr w14:paraId="179E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6A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电源线、扫风、（导风、同步）电机、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空气开关、耦合器、开关电源</w:t>
            </w:r>
          </w:p>
        </w:tc>
        <w:tc>
          <w:tcPr>
            <w:tcW w:w="2250" w:type="dxa"/>
            <w:tcBorders>
              <w:top w:val="single" w:color="000000" w:sz="4" w:space="0"/>
              <w:left w:val="nil"/>
              <w:bottom w:val="single" w:color="000000" w:sz="4" w:space="0"/>
              <w:right w:val="single" w:color="000000" w:sz="4" w:space="0"/>
            </w:tcBorders>
            <w:shd w:val="clear" w:color="auto" w:fill="auto"/>
            <w:noWrap/>
            <w:vAlign w:val="center"/>
          </w:tcPr>
          <w:p w14:paraId="5C7AD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5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8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937D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14:paraId="413A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5689">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nil"/>
              <w:bottom w:val="single" w:color="000000" w:sz="4" w:space="0"/>
              <w:right w:val="single" w:color="000000" w:sz="4" w:space="0"/>
            </w:tcBorders>
            <w:shd w:val="clear" w:color="auto" w:fill="auto"/>
            <w:noWrap/>
            <w:vAlign w:val="center"/>
          </w:tcPr>
          <w:p w14:paraId="69EED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0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2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5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3F8D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1EBC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FF9B">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nil"/>
              <w:bottom w:val="single" w:color="000000" w:sz="4" w:space="0"/>
              <w:right w:val="single" w:color="000000" w:sz="4" w:space="0"/>
            </w:tcBorders>
            <w:shd w:val="clear" w:color="auto" w:fill="auto"/>
            <w:noWrap/>
            <w:vAlign w:val="center"/>
          </w:tcPr>
          <w:p w14:paraId="420CB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7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2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8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6829D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14:paraId="2018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9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更换内机主板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C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A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63658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14:paraId="59A6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4BDE">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2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C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D19D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r>
      <w:tr w14:paraId="2295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D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更换外机变频主板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C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3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F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B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8BD3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r>
      <w:tr w14:paraId="5532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2EDA">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8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5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D6E3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w:t>
            </w:r>
          </w:p>
        </w:tc>
      </w:tr>
      <w:tr w14:paraId="1639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更换风管机内机主板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3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9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A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4D2E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14:paraId="4085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02A2">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3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4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6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F96D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r>
      <w:tr w14:paraId="5D68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更换风管机变频外机主板</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8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3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6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B2A1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31DC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01D3">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1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9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F400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14:paraId="0095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6" w:type="dxa"/>
            <w:tcBorders>
              <w:top w:val="nil"/>
              <w:left w:val="single" w:color="000000" w:sz="4" w:space="0"/>
              <w:bottom w:val="nil"/>
              <w:right w:val="single" w:color="000000" w:sz="4" w:space="0"/>
            </w:tcBorders>
            <w:shd w:val="clear" w:color="auto" w:fill="auto"/>
            <w:noWrap/>
            <w:vAlign w:val="center"/>
          </w:tcPr>
          <w:p w14:paraId="38ED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更换风管机外机主板</w:t>
            </w:r>
          </w:p>
        </w:tc>
        <w:tc>
          <w:tcPr>
            <w:tcW w:w="2250" w:type="dxa"/>
            <w:tcBorders>
              <w:top w:val="nil"/>
              <w:left w:val="single" w:color="000000" w:sz="4" w:space="0"/>
              <w:bottom w:val="nil"/>
              <w:right w:val="single" w:color="000000" w:sz="4" w:space="0"/>
            </w:tcBorders>
            <w:shd w:val="clear" w:color="auto" w:fill="auto"/>
            <w:noWrap/>
            <w:vAlign w:val="center"/>
          </w:tcPr>
          <w:p w14:paraId="628D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大多联机主板</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2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07525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r>
      <w:tr w14:paraId="07A2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4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更换电容</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3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A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DE7B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r>
      <w:tr w14:paraId="04CB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E97F">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0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F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9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1866E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6886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2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更换风机电容</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6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1.5P~2P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B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2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F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2C8AF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43F7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68D1">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6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3p~5P</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B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5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00" w:type="dxa"/>
            <w:tcBorders>
              <w:top w:val="nil"/>
              <w:left w:val="single" w:color="000000" w:sz="4" w:space="0"/>
              <w:bottom w:val="single" w:color="000000" w:sz="4" w:space="0"/>
              <w:right w:val="single" w:color="000000" w:sz="4" w:space="0"/>
            </w:tcBorders>
            <w:shd w:val="clear" w:color="auto" w:fill="auto"/>
            <w:vAlign w:val="center"/>
          </w:tcPr>
          <w:p w14:paraId="4F7AE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14:paraId="7D43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71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FAC9">
            <w:pPr>
              <w:rPr>
                <w:rFonts w:hint="eastAsia" w:ascii="宋体" w:hAnsi="宋体" w:eastAsia="宋体" w:cs="宋体"/>
                <w:b/>
                <w:bCs/>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EEB4">
            <w:pPr>
              <w:rPr>
                <w:rFonts w:hint="eastAsia" w:ascii="宋体" w:hAnsi="宋体" w:eastAsia="宋体" w:cs="宋体"/>
                <w:b/>
                <w:bCs/>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3B56">
            <w:pPr>
              <w:rPr>
                <w:rFonts w:hint="eastAsia" w:ascii="宋体" w:hAnsi="宋体" w:eastAsia="宋体" w:cs="宋体"/>
                <w:b/>
                <w:bCs/>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E855">
            <w:pPr>
              <w:jc w:val="center"/>
              <w:rPr>
                <w:rFonts w:hint="eastAsia" w:ascii="宋体" w:hAnsi="宋体" w:eastAsia="宋体" w:cs="宋体"/>
                <w:b/>
                <w:bCs/>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14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148890</w:t>
            </w:r>
          </w:p>
        </w:tc>
      </w:tr>
    </w:tbl>
    <w:p w14:paraId="05A150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03F5EA6">
      <w:pPr>
        <w:pStyle w:val="7"/>
        <w:keepNext w:val="0"/>
        <w:keepLines w:val="0"/>
        <w:pageBreakBefore w:val="0"/>
        <w:widowControl w:val="0"/>
        <w:kinsoku w:val="0"/>
        <w:wordWrap/>
        <w:overflowPunct/>
        <w:topLinePunct w:val="0"/>
        <w:autoSpaceDE w:val="0"/>
        <w:autoSpaceDN w:val="0"/>
        <w:bidi w:val="0"/>
        <w:adjustRightInd w:val="0"/>
        <w:snapToGrid w:val="0"/>
        <w:spacing w:line="520" w:lineRule="exact"/>
        <w:ind w:left="0"/>
        <w:jc w:val="center"/>
        <w:textAlignment w:val="baseline"/>
        <w:outlineLvl w:val="0"/>
        <w:rPr>
          <w:b w:val="0"/>
          <w:bCs w:val="0"/>
          <w:color w:val="000000" w:themeColor="text1"/>
          <w:spacing w:val="-4"/>
          <w:sz w:val="36"/>
          <w:szCs w:val="36"/>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color w:val="auto"/>
          <w:kern w:val="0"/>
          <w:sz w:val="28"/>
          <w:szCs w:val="28"/>
          <w:lang w:val="en-US" w:eastAsia="zh-CN" w:bidi="ar-SA"/>
        </w:rPr>
        <w:t xml:space="preserve">                </w:t>
      </w:r>
      <w:r>
        <w:rPr>
          <w:rFonts w:hint="eastAsia"/>
          <w:b/>
          <w:bCs/>
          <w:color w:val="000000" w:themeColor="text1"/>
          <w:spacing w:val="2"/>
          <w:sz w:val="22"/>
          <w:szCs w:val="22"/>
          <w:highlight w:val="none"/>
          <w:lang w:val="en-US" w:eastAsia="zh-CN"/>
          <w14:textFill>
            <w14:solidFill>
              <w14:schemeClr w14:val="tx1"/>
            </w14:solidFill>
          </w14:textFill>
        </w:rPr>
        <w:t xml:space="preserve">            </w:t>
      </w:r>
      <w:r>
        <w:rPr>
          <w:b w:val="0"/>
          <w:bCs w:val="0"/>
          <w:color w:val="000000" w:themeColor="text1"/>
          <w:spacing w:val="2"/>
          <w:sz w:val="22"/>
          <w:szCs w:val="22"/>
          <w:highlight w:val="none"/>
          <w14:textFill>
            <w14:solidFill>
              <w14:schemeClr w14:val="tx1"/>
            </w14:solidFill>
          </w14:textFill>
        </w:rPr>
        <w:t>合同编号：</w:t>
      </w:r>
    </w:p>
    <w:p w14:paraId="20F6459B">
      <w:pPr>
        <w:pStyle w:val="7"/>
        <w:keepNext w:val="0"/>
        <w:keepLines w:val="0"/>
        <w:pageBreakBefore w:val="0"/>
        <w:widowControl w:val="0"/>
        <w:kinsoku w:val="0"/>
        <w:wordWrap/>
        <w:overflowPunct/>
        <w:topLinePunct w:val="0"/>
        <w:autoSpaceDE w:val="0"/>
        <w:autoSpaceDN w:val="0"/>
        <w:bidi w:val="0"/>
        <w:adjustRightInd w:val="0"/>
        <w:snapToGrid w:val="0"/>
        <w:spacing w:line="520" w:lineRule="exact"/>
        <w:ind w:left="0"/>
        <w:jc w:val="center"/>
        <w:textAlignment w:val="baseline"/>
        <w:outlineLvl w:val="0"/>
        <w:rPr>
          <w:color w:val="000000" w:themeColor="text1"/>
          <w:sz w:val="36"/>
          <w:szCs w:val="36"/>
          <w:highlight w:val="none"/>
          <w14:textFill>
            <w14:solidFill>
              <w14:schemeClr w14:val="tx1"/>
            </w14:solidFill>
          </w14:textFill>
        </w:rPr>
      </w:pPr>
      <w:r>
        <w:rPr>
          <w:rFonts w:hint="eastAsia" w:ascii="黑体" w:hAnsi="黑体" w:eastAsia="黑体" w:cs="黑体"/>
          <w:b w:val="0"/>
          <w:bCs w:val="0"/>
          <w:color w:val="000000" w:themeColor="text1"/>
          <w:sz w:val="44"/>
          <w:szCs w:val="44"/>
          <w:highlight w:val="none"/>
          <w:lang w:val="en-US" w:eastAsia="zh-CN"/>
          <w14:textFill>
            <w14:solidFill>
              <w14:schemeClr w14:val="tx1"/>
            </w14:solidFill>
          </w14:textFill>
        </w:rPr>
        <w:t>分体式空调年度维修</w:t>
      </w:r>
      <w:r>
        <w:rPr>
          <w:rFonts w:hint="eastAsia" w:ascii="黑体" w:hAnsi="黑体" w:eastAsia="黑体" w:cs="黑体"/>
          <w:b w:val="0"/>
          <w:bCs w:val="0"/>
          <w:color w:val="000000" w:themeColor="text1"/>
          <w:sz w:val="44"/>
          <w:szCs w:val="44"/>
          <w:highlight w:val="none"/>
          <w:u w:val="none"/>
          <w14:textFill>
            <w14:solidFill>
              <w14:schemeClr w14:val="tx1"/>
            </w14:solidFill>
          </w14:textFill>
        </w:rPr>
        <w:t>服</w:t>
      </w:r>
      <w:r>
        <w:rPr>
          <w:rFonts w:hint="eastAsia" w:ascii="黑体" w:hAnsi="黑体" w:eastAsia="黑体" w:cs="黑体"/>
          <w:color w:val="000000" w:themeColor="text1"/>
          <w:sz w:val="44"/>
          <w:szCs w:val="44"/>
          <w:highlight w:val="none"/>
          <w14:textFill>
            <w14:solidFill>
              <w14:schemeClr w14:val="tx1"/>
            </w14:solidFill>
          </w14:textFill>
        </w:rPr>
        <w:t>务合同</w:t>
      </w:r>
    </w:p>
    <w:p w14:paraId="232D2D13">
      <w:pPr>
        <w:pStyle w:val="7"/>
        <w:keepNext w:val="0"/>
        <w:keepLines w:val="0"/>
        <w:pageBreakBefore w:val="0"/>
        <w:widowControl w:val="0"/>
        <w:kinsoku w:val="0"/>
        <w:wordWrap/>
        <w:overflowPunct/>
        <w:topLinePunct w:val="0"/>
        <w:autoSpaceDE w:val="0"/>
        <w:autoSpaceDN w:val="0"/>
        <w:bidi w:val="0"/>
        <w:adjustRightInd w:val="0"/>
        <w:snapToGrid w:val="0"/>
        <w:spacing w:line="400" w:lineRule="exact"/>
        <w:ind w:left="0"/>
        <w:textAlignment w:val="baseline"/>
        <w:rPr>
          <w:color w:val="000000" w:themeColor="text1"/>
          <w:sz w:val="22"/>
          <w:szCs w:val="22"/>
          <w:highlight w:val="none"/>
          <w14:textFill>
            <w14:solidFill>
              <w14:schemeClr w14:val="tx1"/>
            </w14:solidFill>
          </w14:textFill>
        </w:rPr>
      </w:pPr>
    </w:p>
    <w:p w14:paraId="024045D3">
      <w:pPr>
        <w:pStyle w:val="7"/>
        <w:keepNext w:val="0"/>
        <w:keepLines w:val="0"/>
        <w:pageBreakBefore w:val="0"/>
        <w:widowControl w:val="0"/>
        <w:wordWrap/>
        <w:overflowPunct/>
        <w:topLinePunct w:val="0"/>
        <w:bidi w:val="0"/>
        <w:spacing w:before="143" w:line="219" w:lineRule="auto"/>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甲方：</w:t>
      </w:r>
      <w:r>
        <w:rPr>
          <w:color w:val="000000" w:themeColor="text1"/>
          <w:spacing w:val="-2"/>
          <w:highlight w:val="none"/>
          <w14:textFill>
            <w14:solidFill>
              <w14:schemeClr w14:val="tx1"/>
            </w14:solidFill>
          </w14:textFill>
        </w:rPr>
        <w:t>娄底市中心医院</w:t>
      </w:r>
    </w:p>
    <w:p w14:paraId="6410BCF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法定代表人：杨吉军</w:t>
      </w:r>
    </w:p>
    <w:p w14:paraId="372AB779">
      <w:pPr>
        <w:pStyle w:val="7"/>
        <w:keepNext w:val="0"/>
        <w:keepLines w:val="0"/>
        <w:pageBreakBefore w:val="0"/>
        <w:widowControl w:val="0"/>
        <w:wordWrap/>
        <w:overflowPunct/>
        <w:topLinePunct w:val="0"/>
        <w:bidi w:val="0"/>
        <w:spacing w:before="173" w:line="219" w:lineRule="auto"/>
        <w:rPr>
          <w:rFonts w:ascii="Times New Roman" w:hAnsi="Times New Roman" w:eastAsia="Times New Roman" w:cs="Times New Roman"/>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统一社会信用代码：12431300447162073</w:t>
      </w:r>
      <w:r>
        <w:rPr>
          <w:rFonts w:ascii="Times New Roman" w:hAnsi="Times New Roman" w:eastAsia="Times New Roman" w:cs="Times New Roman"/>
          <w:color w:val="000000" w:themeColor="text1"/>
          <w:spacing w:val="-1"/>
          <w:highlight w:val="none"/>
          <w14:textFill>
            <w14:solidFill>
              <w14:schemeClr w14:val="tx1"/>
            </w14:solidFill>
          </w14:textFill>
        </w:rPr>
        <w:t>W</w:t>
      </w:r>
    </w:p>
    <w:p w14:paraId="2AB92EC0">
      <w:pPr>
        <w:pStyle w:val="7"/>
        <w:keepNext w:val="0"/>
        <w:keepLines w:val="0"/>
        <w:pageBreakBefore w:val="0"/>
        <w:widowControl w:val="0"/>
        <w:wordWrap/>
        <w:overflowPunct/>
        <w:topLinePunct w:val="0"/>
        <w:bidi w:val="0"/>
        <w:spacing w:before="173" w:line="219" w:lineRule="auto"/>
        <w:rPr>
          <w:rFonts w:ascii="宋体" w:hAnsi="宋体" w:eastAsia="宋体" w:cs="宋体"/>
          <w:color w:val="000000" w:themeColor="text1"/>
          <w:spacing w:val="-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地址：娄底市娄星区长青中街51号</w:t>
      </w:r>
    </w:p>
    <w:p w14:paraId="497627C4">
      <w:pPr>
        <w:pStyle w:val="7"/>
        <w:keepNext w:val="0"/>
        <w:keepLines w:val="0"/>
        <w:pageBreakBefore w:val="0"/>
        <w:widowControl w:val="0"/>
        <w:wordWrap/>
        <w:overflowPunct/>
        <w:topLinePunct w:val="0"/>
        <w:bidi w:val="0"/>
        <w:spacing w:before="173" w:line="219" w:lineRule="auto"/>
        <w:rPr>
          <w:rFonts w:hint="default"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联系人：刘子文</w:t>
      </w:r>
    </w:p>
    <w:p w14:paraId="4D70FA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联系电话：13762299668</w:t>
      </w:r>
    </w:p>
    <w:p w14:paraId="593D9FB4">
      <w:pPr>
        <w:pStyle w:val="7"/>
        <w:keepNext w:val="0"/>
        <w:keepLines w:val="0"/>
        <w:pageBreakBefore w:val="0"/>
        <w:widowControl w:val="0"/>
        <w:wordWrap/>
        <w:overflowPunct/>
        <w:topLinePunct w:val="0"/>
        <w:bidi w:val="0"/>
        <w:spacing w:before="179" w:line="219" w:lineRule="auto"/>
        <w:rPr>
          <w:b/>
          <w:bCs/>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乙方：</w:t>
      </w:r>
    </w:p>
    <w:p w14:paraId="56A50D62">
      <w:pPr>
        <w:pStyle w:val="7"/>
        <w:keepNext w:val="0"/>
        <w:keepLines w:val="0"/>
        <w:pageBreakBefore w:val="0"/>
        <w:widowControl w:val="0"/>
        <w:wordWrap/>
        <w:overflowPunct/>
        <w:topLinePunct w:val="0"/>
        <w:bidi w:val="0"/>
        <w:spacing w:before="175" w:line="219" w:lineRule="auto"/>
        <w:rPr>
          <w:rFonts w:ascii="Times New Roman" w:hAnsi="Times New Roman" w:eastAsia="Times New Roman" w:cs="Times New Roman"/>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14:paraId="695A1655">
      <w:pPr>
        <w:pStyle w:val="7"/>
        <w:keepNext w:val="0"/>
        <w:keepLines w:val="0"/>
        <w:pageBreakBefore w:val="0"/>
        <w:widowControl w:val="0"/>
        <w:wordWrap/>
        <w:overflowPunct/>
        <w:topLinePunct w:val="0"/>
        <w:bidi w:val="0"/>
        <w:spacing w:before="167" w:line="219" w:lineRule="auto"/>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地址：</w:t>
      </w:r>
    </w:p>
    <w:p w14:paraId="701D0BB6">
      <w:pPr>
        <w:pStyle w:val="7"/>
        <w:keepNext w:val="0"/>
        <w:keepLines w:val="0"/>
        <w:pageBreakBefore w:val="0"/>
        <w:widowControl w:val="0"/>
        <w:wordWrap/>
        <w:overflowPunct/>
        <w:topLinePunct w:val="0"/>
        <w:bidi w:val="0"/>
        <w:spacing w:before="173" w:line="219" w:lineRule="auto"/>
        <w:rPr>
          <w:rFonts w:hint="default"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联系人：</w:t>
      </w:r>
    </w:p>
    <w:p w14:paraId="0D2AB8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7138F2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甲方</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通过</w:t>
      </w:r>
      <w:r>
        <w:rPr>
          <w:rFonts w:hint="eastAsia" w:ascii="宋体" w:hAnsi="宋体" w:eastAsia="宋体" w:cs="宋体"/>
          <w:color w:val="000000" w:themeColor="text1"/>
          <w:spacing w:val="0"/>
          <w:sz w:val="24"/>
          <w:szCs w:val="24"/>
          <w:highlight w:val="none"/>
          <w:u w:val="single" w:color="auto"/>
          <w:lang w:val="en-US" w:eastAsia="zh-CN"/>
          <w14:textFill>
            <w14:solidFill>
              <w14:schemeClr w14:val="tx1"/>
            </w14:solidFill>
          </w14:textFill>
        </w:rPr>
        <w:t xml:space="preserve"> 院内公开挂网 </w:t>
      </w:r>
      <w:r>
        <w:rPr>
          <w:rFonts w:hint="eastAsia" w:ascii="宋体" w:hAnsi="宋体" w:eastAsia="宋体" w:cs="宋体"/>
          <w:color w:val="000000" w:themeColor="text1"/>
          <w:spacing w:val="0"/>
          <w:sz w:val="24"/>
          <w:szCs w:val="24"/>
          <w:highlight w:val="none"/>
          <w14:textFill>
            <w14:solidFill>
              <w14:schemeClr w14:val="tx1"/>
            </w14:solidFill>
          </w14:textFill>
        </w:rPr>
        <w:t>方式采购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全院分体式空调年度维修</w:t>
      </w:r>
      <w:r>
        <w:rPr>
          <w:rFonts w:hint="eastAsia" w:ascii="宋体" w:hAnsi="宋体" w:eastAsia="宋体" w:cs="宋体"/>
          <w:color w:val="000000" w:themeColor="text1"/>
          <w:spacing w:val="0"/>
          <w:sz w:val="24"/>
          <w:szCs w:val="24"/>
          <w:highlight w:val="none"/>
          <w:u w:val="single"/>
          <w14:textFill>
            <w14:solidFill>
              <w14:schemeClr w14:val="tx1"/>
            </w14:solidFill>
          </w14:textFill>
        </w:rPr>
        <w:t>服务</w:t>
      </w:r>
      <w:r>
        <w:rPr>
          <w:rFonts w:hint="eastAsia" w:ascii="宋体" w:hAnsi="宋体" w:eastAsia="宋体" w:cs="宋体"/>
          <w:color w:val="000000" w:themeColor="text1"/>
          <w:spacing w:val="0"/>
          <w:sz w:val="24"/>
          <w:szCs w:val="24"/>
          <w:highlight w:val="none"/>
          <w14:textFill>
            <w14:solidFill>
              <w14:schemeClr w14:val="tx1"/>
            </w14:solidFill>
          </w14:textFill>
        </w:rPr>
        <w:t>，选定乙方为供应商，项目编号：</w:t>
      </w:r>
      <w:r>
        <w:rPr>
          <w:rFonts w:hint="eastAsia" w:ascii="宋体" w:hAnsi="宋体" w:eastAsia="宋体" w:cs="宋体"/>
          <w:color w:val="000000" w:themeColor="text1"/>
          <w:spacing w:val="0"/>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。依据《中华人民共和国民法典》等法律规定，本着诚实信用、互惠互利原则，甲乙双方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全院分体式空调年度维修服务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相关事宜平等、自愿、公平、诚信协商，达成一致，特订立本合同，以资共同遵守。</w:t>
      </w:r>
    </w:p>
    <w:p w14:paraId="51995C7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第一条  维修服务内容、范围、要求</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质保期</w:t>
      </w:r>
    </w:p>
    <w:p w14:paraId="4916294A">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 服务内容：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乙方根据甲方医疗设备维修中心的派单要求，提供甲方全院分体式空调维修服务，确保甲方维修设备长期、稳定、安全有效运行。</w:t>
      </w:r>
    </w:p>
    <w:p w14:paraId="7B4CCB8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维修服务范围</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：甲方分体式空调维修，拆机、移机。</w:t>
      </w:r>
    </w:p>
    <w:p w14:paraId="6114812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Arial" w:cs="宋体"/>
          <w:snapToGrid w:val="0"/>
          <w:color w:val="000000" w:themeColor="text1"/>
          <w:kern w:val="0"/>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Arial" w:cs="宋体"/>
          <w:snapToGrid w:val="0"/>
          <w:color w:val="000000" w:themeColor="text1"/>
          <w:kern w:val="0"/>
          <w:sz w:val="24"/>
          <w:szCs w:val="21"/>
          <w:highlight w:val="none"/>
          <w:lang w:val="en-US" w:eastAsia="zh-CN" w:bidi="ar-SA"/>
          <w14:textFill>
            <w14:solidFill>
              <w14:schemeClr w14:val="tx1"/>
            </w14:solidFill>
          </w14:textFill>
        </w:rPr>
        <w:t>.3 服务要求</w:t>
      </w:r>
    </w:p>
    <w:p w14:paraId="7B5468C9">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1.3.1 乙方每周提供7天×24小时故障申告热线</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，自接到报修通知后的上门服务响应时间：工作时间响应时间不超过30分钟，非工作时间响应时间不超过60分钟</w:t>
      </w:r>
      <w:r>
        <w:rPr>
          <w:rFonts w:hint="eastAsia" w:cs="宋体"/>
          <w:color w:val="000000" w:themeColor="text1"/>
          <w:sz w:val="24"/>
          <w:szCs w:val="24"/>
          <w:highlight w:val="none"/>
          <w:lang w:val="en-US" w:eastAsia="zh-CN"/>
          <w14:textFill>
            <w14:solidFill>
              <w14:schemeClr w14:val="tx1"/>
            </w14:solidFill>
          </w14:textFill>
        </w:rPr>
        <w:t>。</w:t>
      </w:r>
      <w:r>
        <w:rPr>
          <w:rFonts w:hint="eastAsia" w:cs="宋体"/>
          <w:color w:val="0000FF"/>
          <w:sz w:val="24"/>
          <w:szCs w:val="24"/>
          <w:highlight w:val="none"/>
          <w:lang w:val="en-US" w:eastAsia="zh-CN"/>
        </w:rPr>
        <w:t>乙方应在上门服务后2小时内完成维修（包含移机、拆机）；如有配件需更换的，乙方应在上门服务后7个工作日内完成更换修复</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（具体以“招标要求”为准）</w:t>
      </w:r>
      <w:r>
        <w:rPr>
          <w:rFonts w:hint="eastAsia" w:cs="宋体"/>
          <w:color w:val="000000" w:themeColor="text1"/>
          <w:sz w:val="24"/>
          <w:szCs w:val="24"/>
          <w:highlight w:val="none"/>
          <w:lang w:val="en-US" w:eastAsia="zh-CN"/>
          <w14:textFill>
            <w14:solidFill>
              <w14:schemeClr w14:val="tx1"/>
            </w14:solidFill>
          </w14:textFill>
        </w:rPr>
        <w:t>。乙方应在不影响甲方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正常工作的情况下</w:t>
      </w:r>
      <w:r>
        <w:rPr>
          <w:rFonts w:hint="eastAsia" w:cs="宋体"/>
          <w:color w:val="000000" w:themeColor="text1"/>
          <w:sz w:val="24"/>
          <w:szCs w:val="24"/>
          <w:highlight w:val="none"/>
          <w:lang w:val="en-US" w:eastAsia="zh-CN"/>
          <w14:textFill>
            <w14:solidFill>
              <w14:schemeClr w14:val="tx1"/>
            </w14:solidFill>
          </w14:textFill>
        </w:rPr>
        <w:t>完成服务。</w:t>
      </w:r>
    </w:p>
    <w:p w14:paraId="678F510D">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ascii="宋体" w:hAnsi="宋体" w:eastAsia="宋体" w:cs="宋体"/>
          <w:b w:val="0"/>
          <w:bCs w:val="0"/>
          <w:color w:val="000000" w:themeColor="text1"/>
          <w:spacing w:val="0"/>
          <w:highlight w:val="none"/>
          <w14:textFill>
            <w14:solidFill>
              <w14:schemeClr w14:val="tx1"/>
            </w14:solidFill>
          </w14:textFill>
        </w:rPr>
      </w:pPr>
      <w:r>
        <w:rPr>
          <w:rFonts w:ascii="宋体" w:hAnsi="宋体" w:eastAsia="宋体" w:cs="宋体"/>
          <w:b w:val="0"/>
          <w:bCs w:val="0"/>
          <w:color w:val="000000" w:themeColor="text1"/>
          <w:spacing w:val="0"/>
          <w:highlight w:val="none"/>
          <w14:textFill>
            <w14:solidFill>
              <w14:schemeClr w14:val="tx1"/>
            </w14:solidFill>
          </w14:textFill>
        </w:rPr>
        <w:t>1.3.</w:t>
      </w:r>
      <w:r>
        <w:rPr>
          <w:rFonts w:hint="eastAsia" w:ascii="宋体" w:hAnsi="宋体" w:eastAsia="宋体" w:cs="宋体"/>
          <w:b w:val="0"/>
          <w:bCs w:val="0"/>
          <w:color w:val="000000" w:themeColor="text1"/>
          <w:spacing w:val="0"/>
          <w:highlight w:val="none"/>
          <w:lang w:val="en-US" w:eastAsia="zh-CN"/>
          <w14:textFill>
            <w14:solidFill>
              <w14:schemeClr w14:val="tx1"/>
            </w14:solidFill>
          </w14:textFill>
        </w:rPr>
        <w:t>2</w:t>
      </w:r>
      <w:r>
        <w:rPr>
          <w:rFonts w:hint="eastAsia" w:cs="宋体"/>
          <w:b w:val="0"/>
          <w:bCs w:val="0"/>
          <w:color w:val="000000" w:themeColor="text1"/>
          <w:spacing w:val="0"/>
          <w:highlight w:val="none"/>
          <w:lang w:val="en-US" w:eastAsia="zh-CN"/>
          <w14:textFill>
            <w14:solidFill>
              <w14:schemeClr w14:val="tx1"/>
            </w14:solidFill>
          </w14:textFill>
        </w:rPr>
        <w:t xml:space="preserve"> </w:t>
      </w:r>
      <w:r>
        <w:rPr>
          <w:rFonts w:ascii="宋体" w:hAnsi="宋体" w:eastAsia="宋体" w:cs="宋体"/>
          <w:b w:val="0"/>
          <w:bCs w:val="0"/>
          <w:color w:val="000000" w:themeColor="text1"/>
          <w:spacing w:val="0"/>
          <w:highlight w:val="none"/>
          <w14:textFill>
            <w14:solidFill>
              <w14:schemeClr w14:val="tx1"/>
            </w14:solidFill>
          </w14:textFill>
        </w:rPr>
        <w:t>乙方自行配备检修</w:t>
      </w:r>
      <w:r>
        <w:rPr>
          <w:rFonts w:hint="eastAsia" w:ascii="宋体" w:hAnsi="宋体" w:eastAsia="宋体" w:cs="宋体"/>
          <w:b w:val="0"/>
          <w:bCs w:val="0"/>
          <w:color w:val="000000" w:themeColor="text1"/>
          <w:spacing w:val="0"/>
          <w:highlight w:val="none"/>
          <w:lang w:eastAsia="zh-CN"/>
          <w14:textFill>
            <w14:solidFill>
              <w14:schemeClr w14:val="tx1"/>
            </w14:solidFill>
          </w14:textFill>
        </w:rPr>
        <w:t>工作所必需</w:t>
      </w:r>
      <w:r>
        <w:rPr>
          <w:rFonts w:ascii="宋体" w:hAnsi="宋体" w:eastAsia="宋体" w:cs="宋体"/>
          <w:b w:val="0"/>
          <w:bCs w:val="0"/>
          <w:color w:val="000000" w:themeColor="text1"/>
          <w:spacing w:val="0"/>
          <w:highlight w:val="none"/>
          <w14:textFill>
            <w14:solidFill>
              <w14:schemeClr w14:val="tx1"/>
            </w14:solidFill>
          </w14:textFill>
        </w:rPr>
        <w:t>的工具，检测设备、仪器仪表，对系统所需的所有配件须常年备货。</w:t>
      </w:r>
    </w:p>
    <w:p w14:paraId="2AC75116">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ascii="宋体" w:hAnsi="宋体" w:eastAsia="宋体" w:cs="宋体"/>
          <w:b w:val="0"/>
          <w:bCs w:val="0"/>
          <w:color w:val="000000" w:themeColor="text1"/>
          <w:spacing w:val="0"/>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highlight w:val="none"/>
          <w:lang w:val="en-US" w:eastAsia="zh-CN"/>
          <w14:textFill>
            <w14:solidFill>
              <w14:schemeClr w14:val="tx1"/>
            </w14:solidFill>
          </w14:textFill>
        </w:rPr>
        <w:t>1.4 质保期</w:t>
      </w:r>
    </w:p>
    <w:p w14:paraId="253B5AD2">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ascii="宋体" w:hAnsi="宋体" w:eastAsia="宋体" w:cs="宋体"/>
          <w:b w:val="0"/>
          <w:bCs w:val="0"/>
          <w:color w:val="000000" w:themeColor="text1"/>
          <w:spacing w:val="0"/>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highlight w:val="none"/>
          <w:lang w:val="en-US" w:eastAsia="zh-CN"/>
          <w14:textFill>
            <w14:solidFill>
              <w14:schemeClr w14:val="tx1"/>
            </w14:solidFill>
          </w14:textFill>
        </w:rPr>
        <w:t>1.4.1 质保期为3个月，自甲方</w:t>
      </w:r>
      <w:r>
        <w:rPr>
          <w:rFonts w:hint="eastAsia"/>
          <w:b w:val="0"/>
          <w:bCs w:val="0"/>
          <w:color w:val="0000FF"/>
          <w:spacing w:val="0"/>
          <w:highlight w:val="none"/>
          <w:lang w:val="en-US" w:eastAsia="zh-CN"/>
        </w:rPr>
        <w:t>出具验收合格凭证</w:t>
      </w:r>
      <w:r>
        <w:rPr>
          <w:rFonts w:hint="eastAsia" w:ascii="宋体" w:hAnsi="宋体" w:eastAsia="宋体" w:cs="宋体"/>
          <w:b w:val="0"/>
          <w:bCs w:val="0"/>
          <w:color w:val="000000" w:themeColor="text1"/>
          <w:spacing w:val="0"/>
          <w:highlight w:val="none"/>
          <w:lang w:val="en-US" w:eastAsia="zh-CN"/>
          <w14:textFill>
            <w14:solidFill>
              <w14:schemeClr w14:val="tx1"/>
            </w14:solidFill>
          </w14:textFill>
        </w:rPr>
        <w:t>之日起开始计算。</w:t>
      </w:r>
    </w:p>
    <w:p w14:paraId="65B1A785">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cs="宋体"/>
          <w:b w:val="0"/>
          <w:bCs w:val="0"/>
          <w:color w:val="000000" w:themeColor="text1"/>
          <w:spacing w:val="0"/>
          <w:highlight w:val="none"/>
          <w:lang w:val="en-US" w:eastAsia="zh-CN"/>
          <w14:textFill>
            <w14:solidFill>
              <w14:schemeClr w14:val="tx1"/>
            </w14:solidFill>
          </w14:textFill>
        </w:rPr>
      </w:pPr>
      <w:r>
        <w:rPr>
          <w:rFonts w:hint="eastAsia" w:cs="宋体"/>
          <w:b w:val="0"/>
          <w:bCs w:val="0"/>
          <w:color w:val="000000" w:themeColor="text1"/>
          <w:spacing w:val="0"/>
          <w:highlight w:val="none"/>
          <w:lang w:val="en-US" w:eastAsia="zh-CN"/>
          <w14:textFill>
            <w14:solidFill>
              <w14:schemeClr w14:val="tx1"/>
            </w14:solidFill>
          </w14:textFill>
        </w:rPr>
        <w:t>1.4.2 乙方在质保期内免费提供维修、更换、保养、咨询等服务。在质保期内，如本合同设备再次出现本次维修的故障或因乙方维修服务不到位发生其他故障，乙方应在接到甲方通知（包括电话通知）后30分钟内响应，响应后2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71FA82C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第二条  </w:t>
      </w:r>
      <w:r>
        <w:rPr>
          <w:rFonts w:hint="eastAsia" w:ascii="宋体" w:hAnsi="宋体" w:cs="宋体"/>
          <w:b/>
          <w:bCs/>
          <w:color w:val="000000" w:themeColor="text1"/>
          <w:sz w:val="24"/>
          <w:highlight w:val="none"/>
          <w:lang w:val="en-US" w:eastAsia="zh-CN"/>
          <w14:textFill>
            <w14:solidFill>
              <w14:schemeClr w14:val="tx1"/>
            </w14:solidFill>
          </w14:textFill>
        </w:rPr>
        <w:t>服务</w:t>
      </w:r>
      <w:r>
        <w:rPr>
          <w:rFonts w:hint="eastAsia" w:ascii="宋体" w:hAnsi="宋体" w:eastAsia="宋体" w:cs="宋体"/>
          <w:b/>
          <w:bCs/>
          <w:color w:val="000000" w:themeColor="text1"/>
          <w:sz w:val="24"/>
          <w:highlight w:val="none"/>
          <w14:textFill>
            <w14:solidFill>
              <w14:schemeClr w14:val="tx1"/>
            </w14:solidFill>
          </w14:textFill>
        </w:rPr>
        <w:t>期限</w:t>
      </w:r>
    </w:p>
    <w:p w14:paraId="2C5A25DC">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color w:val="FF0000"/>
          <w:spacing w:val="0"/>
          <w:sz w:val="24"/>
          <w:szCs w:val="24"/>
          <w:highlight w:val="none"/>
          <w:lang w:val="en-US" w:eastAsia="zh-CN"/>
        </w:rPr>
      </w:pPr>
      <w:r>
        <w:rPr>
          <w:rFonts w:hint="eastAsia"/>
          <w:color w:val="FF0000"/>
          <w:spacing w:val="0"/>
          <w:sz w:val="24"/>
          <w:szCs w:val="24"/>
          <w:highlight w:val="none"/>
          <w:lang w:val="en-US" w:eastAsia="zh-CN"/>
        </w:rPr>
        <w:t>本合同服务期限为一年，即从</w:t>
      </w:r>
      <w:r>
        <w:rPr>
          <w:rFonts w:hint="eastAsia"/>
          <w:color w:val="FF0000"/>
          <w:spacing w:val="0"/>
          <w:sz w:val="24"/>
          <w:szCs w:val="24"/>
          <w:highlight w:val="none"/>
          <w:u w:val="single"/>
          <w:lang w:val="en-US" w:eastAsia="zh-CN"/>
        </w:rPr>
        <w:t xml:space="preserve">    </w:t>
      </w:r>
      <w:r>
        <w:rPr>
          <w:rFonts w:hint="eastAsia"/>
          <w:color w:val="FF0000"/>
          <w:spacing w:val="0"/>
          <w:sz w:val="24"/>
          <w:szCs w:val="24"/>
          <w:highlight w:val="none"/>
          <w:lang w:val="en-US" w:eastAsia="zh-CN"/>
        </w:rPr>
        <w:t>年</w:t>
      </w:r>
      <w:r>
        <w:rPr>
          <w:rFonts w:hint="eastAsia"/>
          <w:color w:val="FF0000"/>
          <w:spacing w:val="0"/>
          <w:sz w:val="24"/>
          <w:szCs w:val="24"/>
          <w:highlight w:val="none"/>
          <w:u w:val="single"/>
          <w:lang w:val="en-US" w:eastAsia="zh-CN"/>
        </w:rPr>
        <w:t xml:space="preserve">  </w:t>
      </w:r>
      <w:r>
        <w:rPr>
          <w:rFonts w:hint="eastAsia"/>
          <w:color w:val="FF0000"/>
          <w:spacing w:val="0"/>
          <w:sz w:val="24"/>
          <w:szCs w:val="24"/>
          <w:highlight w:val="none"/>
          <w:lang w:val="en-US" w:eastAsia="zh-CN"/>
        </w:rPr>
        <w:t>月</w:t>
      </w:r>
      <w:r>
        <w:rPr>
          <w:rFonts w:hint="eastAsia"/>
          <w:color w:val="FF0000"/>
          <w:spacing w:val="0"/>
          <w:sz w:val="24"/>
          <w:szCs w:val="24"/>
          <w:highlight w:val="none"/>
          <w:u w:val="single"/>
          <w:lang w:val="en-US" w:eastAsia="zh-CN"/>
        </w:rPr>
        <w:t xml:space="preserve">  </w:t>
      </w:r>
      <w:r>
        <w:rPr>
          <w:rFonts w:hint="eastAsia"/>
          <w:color w:val="FF0000"/>
          <w:spacing w:val="0"/>
          <w:sz w:val="24"/>
          <w:szCs w:val="24"/>
          <w:highlight w:val="none"/>
          <w:lang w:val="en-US" w:eastAsia="zh-CN"/>
        </w:rPr>
        <w:t>日起至</w:t>
      </w:r>
      <w:r>
        <w:rPr>
          <w:rFonts w:hint="eastAsia"/>
          <w:color w:val="FF0000"/>
          <w:spacing w:val="0"/>
          <w:sz w:val="24"/>
          <w:szCs w:val="24"/>
          <w:highlight w:val="none"/>
          <w:u w:val="single"/>
          <w:lang w:val="en-US" w:eastAsia="zh-CN"/>
        </w:rPr>
        <w:t xml:space="preserve">    </w:t>
      </w:r>
      <w:r>
        <w:rPr>
          <w:rFonts w:hint="eastAsia"/>
          <w:color w:val="FF0000"/>
          <w:spacing w:val="0"/>
          <w:sz w:val="24"/>
          <w:szCs w:val="24"/>
          <w:highlight w:val="none"/>
          <w:lang w:val="en-US" w:eastAsia="zh-CN"/>
        </w:rPr>
        <w:t>年</w:t>
      </w:r>
      <w:r>
        <w:rPr>
          <w:rFonts w:hint="eastAsia"/>
          <w:color w:val="FF0000"/>
          <w:spacing w:val="0"/>
          <w:sz w:val="24"/>
          <w:szCs w:val="24"/>
          <w:highlight w:val="none"/>
          <w:u w:val="single"/>
          <w:lang w:val="en-US" w:eastAsia="zh-CN"/>
        </w:rPr>
        <w:t xml:space="preserve">  </w:t>
      </w:r>
      <w:r>
        <w:rPr>
          <w:rFonts w:hint="eastAsia"/>
          <w:color w:val="FF0000"/>
          <w:spacing w:val="0"/>
          <w:sz w:val="24"/>
          <w:szCs w:val="24"/>
          <w:highlight w:val="none"/>
          <w:lang w:val="en-US" w:eastAsia="zh-CN"/>
        </w:rPr>
        <w:t>月</w:t>
      </w:r>
      <w:r>
        <w:rPr>
          <w:rFonts w:hint="eastAsia"/>
          <w:color w:val="FF0000"/>
          <w:spacing w:val="0"/>
          <w:sz w:val="24"/>
          <w:szCs w:val="24"/>
          <w:highlight w:val="none"/>
          <w:u w:val="single"/>
          <w:lang w:val="en-US" w:eastAsia="zh-CN"/>
        </w:rPr>
        <w:t xml:space="preserve">  </w:t>
      </w:r>
      <w:r>
        <w:rPr>
          <w:rFonts w:hint="eastAsia"/>
          <w:color w:val="FF0000"/>
          <w:spacing w:val="0"/>
          <w:sz w:val="24"/>
          <w:szCs w:val="24"/>
          <w:highlight w:val="none"/>
          <w:lang w:val="en-US" w:eastAsia="zh-CN"/>
        </w:rPr>
        <w:t>日止或自本合同签订后甲方向乙方采购金额达到</w:t>
      </w:r>
      <w:r>
        <w:rPr>
          <w:rFonts w:hint="eastAsia"/>
          <w:color w:val="FF0000"/>
          <w:spacing w:val="0"/>
          <w:sz w:val="24"/>
          <w:szCs w:val="24"/>
          <w:highlight w:val="none"/>
          <w:u w:val="single"/>
          <w:lang w:val="en-US" w:eastAsia="zh-CN"/>
        </w:rPr>
        <w:t xml:space="preserve">      </w:t>
      </w:r>
      <w:r>
        <w:rPr>
          <w:rFonts w:hint="eastAsia"/>
          <w:color w:val="FF0000"/>
          <w:spacing w:val="0"/>
          <w:sz w:val="24"/>
          <w:szCs w:val="24"/>
          <w:highlight w:val="none"/>
          <w:lang w:val="en-US" w:eastAsia="zh-CN"/>
        </w:rPr>
        <w:t>元时止，以先到者为准。</w:t>
      </w:r>
    </w:p>
    <w:p w14:paraId="27F047D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第三条 双方责任和义务</w:t>
      </w:r>
    </w:p>
    <w:p w14:paraId="528D2D7B">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t>3.1 甲方责任</w:t>
      </w:r>
    </w:p>
    <w:p w14:paraId="14F2F727">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t>3.1.1 甲方接到院内科室报修电话认为有必要维护时，对乙方进行维修派单，并记录在系统内。维修工作完成后，甲方申请维修科室的工作人员需在乙方维修记录单上签字，维修记录单应详细记录维修时间、维修科室、报修人员信息、换下配件信息等，再由甲方</w:t>
      </w:r>
      <w:r>
        <w:rPr>
          <w:rFonts w:hint="eastAsia"/>
          <w:b w:val="0"/>
          <w:bCs w:val="0"/>
          <w:color w:val="000000" w:themeColor="text1"/>
          <w:spacing w:val="0"/>
          <w:highlight w:val="none"/>
          <w:lang w:val="en-US" w:eastAsia="zh-CN"/>
          <w14:textFill>
            <w14:solidFill>
              <w14:schemeClr w14:val="tx1"/>
            </w14:solidFill>
          </w14:textFill>
        </w:rPr>
        <w:t>医疗设备维修中</w:t>
      </w:r>
      <w:r>
        <w:rPr>
          <w:rFonts w:hint="eastAsia"/>
          <w:b w:val="0"/>
          <w:bCs w:val="0"/>
          <w:color w:val="000000" w:themeColor="text1"/>
          <w:spacing w:val="0"/>
          <w:highlight w:val="none"/>
          <w:lang w:eastAsia="zh-CN"/>
          <w14:textFill>
            <w14:solidFill>
              <w14:schemeClr w14:val="tx1"/>
            </w14:solidFill>
          </w14:textFill>
        </w:rPr>
        <w:t>心</w:t>
      </w:r>
      <w:r>
        <w:rPr>
          <w:rFonts w:hint="eastAsia"/>
          <w:b w:val="0"/>
          <w:bCs w:val="0"/>
          <w:color w:val="0000FF"/>
          <w:spacing w:val="0"/>
          <w:highlight w:val="none"/>
          <w:lang w:val="en-US" w:eastAsia="zh-CN"/>
        </w:rPr>
        <w:t>和使用部门共同</w:t>
      </w:r>
      <w:r>
        <w:rPr>
          <w:b w:val="0"/>
          <w:bCs w:val="0"/>
          <w:color w:val="000000" w:themeColor="text1"/>
          <w:spacing w:val="0"/>
          <w:highlight w:val="none"/>
          <w14:textFill>
            <w14:solidFill>
              <w14:schemeClr w14:val="tx1"/>
            </w14:solidFill>
          </w14:textFill>
        </w:rPr>
        <w:t>现场验收，</w:t>
      </w:r>
      <w:r>
        <w:rPr>
          <w:rFonts w:hint="eastAsia"/>
          <w:b w:val="0"/>
          <w:bCs w:val="0"/>
          <w:color w:val="000000" w:themeColor="text1"/>
          <w:spacing w:val="0"/>
          <w:highlight w:val="none"/>
          <w:lang w:val="en-US" w:eastAsia="zh-CN"/>
          <w14:textFill>
            <w14:solidFill>
              <w14:schemeClr w14:val="tx1"/>
            </w14:solidFill>
          </w14:textFill>
        </w:rPr>
        <w:t>经甲方</w:t>
      </w:r>
      <w:r>
        <w:rPr>
          <w:b w:val="0"/>
          <w:bCs w:val="0"/>
          <w:color w:val="000000" w:themeColor="text1"/>
          <w:spacing w:val="0"/>
          <w:highlight w:val="none"/>
          <w14:textFill>
            <w14:solidFill>
              <w14:schemeClr w14:val="tx1"/>
            </w14:solidFill>
          </w14:textFill>
        </w:rPr>
        <w:t>验收合格的</w:t>
      </w:r>
      <w:r>
        <w:rPr>
          <w:rFonts w:hint="eastAsia"/>
          <w:b w:val="0"/>
          <w:bCs w:val="0"/>
          <w:color w:val="000000" w:themeColor="text1"/>
          <w:spacing w:val="0"/>
          <w:highlight w:val="none"/>
          <w:lang w:val="en-US" w:eastAsia="zh-CN"/>
          <w14:textFill>
            <w14:solidFill>
              <w14:schemeClr w14:val="tx1"/>
            </w14:solidFill>
          </w14:textFill>
        </w:rPr>
        <w:t>向乙方出具验收合格凭证；</w:t>
      </w:r>
      <w:r>
        <w:rPr>
          <w:b w:val="0"/>
          <w:bCs w:val="0"/>
          <w:color w:val="000000" w:themeColor="text1"/>
          <w:spacing w:val="0"/>
          <w:highlight w:val="none"/>
          <w14:textFill>
            <w14:solidFill>
              <w14:schemeClr w14:val="tx1"/>
            </w14:solidFill>
          </w14:textFill>
        </w:rPr>
        <w:t>如验收不合格</w:t>
      </w:r>
      <w:r>
        <w:rPr>
          <w:rFonts w:hint="eastAsia"/>
          <w:b w:val="0"/>
          <w:bCs w:val="0"/>
          <w:color w:val="000000" w:themeColor="text1"/>
          <w:spacing w:val="0"/>
          <w:highlight w:val="none"/>
          <w:lang w:eastAsia="zh-CN"/>
          <w14:textFill>
            <w14:solidFill>
              <w14:schemeClr w14:val="tx1"/>
            </w14:solidFill>
          </w14:textFill>
        </w:rPr>
        <w:t>，</w:t>
      </w:r>
      <w:r>
        <w:rPr>
          <w:b w:val="0"/>
          <w:bCs w:val="0"/>
          <w:color w:val="000000" w:themeColor="text1"/>
          <w:spacing w:val="0"/>
          <w:highlight w:val="none"/>
          <w14:textFill>
            <w14:solidFill>
              <w14:schemeClr w14:val="tx1"/>
            </w14:solidFill>
          </w14:textFill>
        </w:rPr>
        <w:t>由乙方无条件返工并承担由此产生的一切费用。</w:t>
      </w:r>
    </w:p>
    <w:p w14:paraId="2BE5562C">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t>3.1.2 甲方在乙方提供服务时，</w:t>
      </w:r>
      <w:r>
        <w:rPr>
          <w:rFonts w:hint="eastAsia"/>
          <w:b w:val="0"/>
          <w:bCs w:val="0"/>
          <w:color w:val="000000" w:themeColor="text1"/>
          <w:spacing w:val="0"/>
          <w:highlight w:val="none"/>
          <w:lang w:val="en-US" w:eastAsia="zh-CN"/>
          <w14:textFill>
            <w14:solidFill>
              <w14:schemeClr w14:val="tx1"/>
            </w14:solidFill>
          </w14:textFill>
        </w:rPr>
        <w:t>需</w:t>
      </w:r>
      <w:r>
        <w:rPr>
          <w:b w:val="0"/>
          <w:bCs w:val="0"/>
          <w:color w:val="000000" w:themeColor="text1"/>
          <w:spacing w:val="0"/>
          <w:highlight w:val="none"/>
          <w14:textFill>
            <w14:solidFill>
              <w14:schemeClr w14:val="tx1"/>
            </w14:solidFill>
          </w14:textFill>
        </w:rPr>
        <w:t>为乙方现场维修提供工作方便，包括人员协调、时间安排等。</w:t>
      </w:r>
    </w:p>
    <w:p w14:paraId="0AFF30D6">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eastAsia="宋体"/>
          <w:b w:val="0"/>
          <w:bCs w:val="0"/>
          <w:color w:val="000000" w:themeColor="text1"/>
          <w:spacing w:val="0"/>
          <w:highlight w:val="none"/>
          <w:lang w:eastAsia="zh-CN"/>
          <w14:textFill>
            <w14:solidFill>
              <w14:schemeClr w14:val="tx1"/>
            </w14:solidFill>
          </w14:textFill>
        </w:rPr>
      </w:pPr>
      <w:r>
        <w:rPr>
          <w:b w:val="0"/>
          <w:bCs w:val="0"/>
          <w:color w:val="000000" w:themeColor="text1"/>
          <w:spacing w:val="0"/>
          <w:highlight w:val="none"/>
          <w14:textFill>
            <w14:solidFill>
              <w14:schemeClr w14:val="tx1"/>
            </w14:solidFill>
          </w14:textFill>
        </w:rPr>
        <w:t>3.1.3 甲方</w:t>
      </w:r>
      <w:r>
        <w:rPr>
          <w:rFonts w:hint="eastAsia"/>
          <w:b w:val="0"/>
          <w:bCs w:val="0"/>
          <w:color w:val="000000" w:themeColor="text1"/>
          <w:spacing w:val="0"/>
          <w:highlight w:val="none"/>
          <w:lang w:val="en-US" w:eastAsia="zh-CN"/>
          <w14:textFill>
            <w14:solidFill>
              <w14:schemeClr w14:val="tx1"/>
            </w14:solidFill>
          </w14:textFill>
        </w:rPr>
        <w:t>医疗设备维修中</w:t>
      </w:r>
      <w:r>
        <w:rPr>
          <w:rFonts w:hint="eastAsia"/>
          <w:b w:val="0"/>
          <w:bCs w:val="0"/>
          <w:color w:val="000000" w:themeColor="text1"/>
          <w:spacing w:val="0"/>
          <w:highlight w:val="none"/>
          <w:lang w:eastAsia="zh-CN"/>
          <w14:textFill>
            <w14:solidFill>
              <w14:schemeClr w14:val="tx1"/>
            </w14:solidFill>
          </w14:textFill>
        </w:rPr>
        <w:t>心</w:t>
      </w:r>
      <w:r>
        <w:rPr>
          <w:b w:val="0"/>
          <w:bCs w:val="0"/>
          <w:color w:val="000000" w:themeColor="text1"/>
          <w:spacing w:val="0"/>
          <w:highlight w:val="none"/>
          <w14:textFill>
            <w14:solidFill>
              <w14:schemeClr w14:val="tx1"/>
            </w14:solidFill>
          </w14:textFill>
        </w:rPr>
        <w:t>负责监督、检查乙方的维修服务</w:t>
      </w:r>
      <w:r>
        <w:rPr>
          <w:rFonts w:hint="eastAsia"/>
          <w:b w:val="0"/>
          <w:bCs w:val="0"/>
          <w:color w:val="000000" w:themeColor="text1"/>
          <w:spacing w:val="0"/>
          <w:highlight w:val="none"/>
          <w:lang w:eastAsia="zh-CN"/>
          <w14:textFill>
            <w14:solidFill>
              <w14:schemeClr w14:val="tx1"/>
            </w14:solidFill>
          </w14:textFill>
        </w:rPr>
        <w:t>。</w:t>
      </w:r>
    </w:p>
    <w:p w14:paraId="6A7B1159">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t>3.1.4 甲方有权监督、管理、定期检查乙方的维修服务，要求乙方就不达服务质量的维保服务整改到位、更换不称职人员。</w:t>
      </w:r>
    </w:p>
    <w:p w14:paraId="21B94B63">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drawing>
          <wp:anchor distT="0" distB="0" distL="0" distR="0" simplePos="0" relativeHeight="251661312" behindDoc="1" locked="0" layoutInCell="1" allowOverlap="1">
            <wp:simplePos x="0" y="0"/>
            <wp:positionH relativeFrom="column">
              <wp:posOffset>6470650</wp:posOffset>
            </wp:positionH>
            <wp:positionV relativeFrom="paragraph">
              <wp:posOffset>254000</wp:posOffset>
            </wp:positionV>
            <wp:extent cx="139700" cy="1090295"/>
            <wp:effectExtent l="0" t="0" r="12700" b="1460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39696" cy="1090268"/>
                    </a:xfrm>
                    <a:prstGeom prst="rect">
                      <a:avLst/>
                    </a:prstGeom>
                  </pic:spPr>
                </pic:pic>
              </a:graphicData>
            </a:graphic>
          </wp:anchor>
        </w:drawing>
      </w:r>
      <w:r>
        <w:rPr>
          <w:b w:val="0"/>
          <w:bCs w:val="0"/>
          <w:color w:val="000000" w:themeColor="text1"/>
          <w:spacing w:val="0"/>
          <w:highlight w:val="none"/>
          <w14:textFill>
            <w14:solidFill>
              <w14:schemeClr w14:val="tx1"/>
            </w14:solidFill>
          </w14:textFill>
        </w:rPr>
        <w:t>3.1.5 在每月结束后，甲方</w:t>
      </w:r>
      <w:r>
        <w:rPr>
          <w:rFonts w:hint="eastAsia"/>
          <w:b w:val="0"/>
          <w:bCs w:val="0"/>
          <w:color w:val="000000" w:themeColor="text1"/>
          <w:spacing w:val="0"/>
          <w:highlight w:val="none"/>
          <w:lang w:val="en-US" w:eastAsia="zh-CN"/>
          <w14:textFill>
            <w14:solidFill>
              <w14:schemeClr w14:val="tx1"/>
            </w14:solidFill>
          </w14:textFill>
        </w:rPr>
        <w:t>医疗设备维修中</w:t>
      </w:r>
      <w:r>
        <w:rPr>
          <w:rFonts w:hint="eastAsia"/>
          <w:b w:val="0"/>
          <w:bCs w:val="0"/>
          <w:color w:val="000000" w:themeColor="text1"/>
          <w:spacing w:val="0"/>
          <w:highlight w:val="none"/>
          <w:lang w:eastAsia="zh-CN"/>
          <w14:textFill>
            <w14:solidFill>
              <w14:schemeClr w14:val="tx1"/>
            </w14:solidFill>
          </w14:textFill>
        </w:rPr>
        <w:t>心</w:t>
      </w:r>
      <w:r>
        <w:rPr>
          <w:b w:val="0"/>
          <w:bCs w:val="0"/>
          <w:color w:val="000000" w:themeColor="text1"/>
          <w:spacing w:val="0"/>
          <w:highlight w:val="none"/>
          <w14:textFill>
            <w14:solidFill>
              <w14:schemeClr w14:val="tx1"/>
            </w14:solidFill>
          </w14:textFill>
        </w:rPr>
        <w:t>应派专人与乙方核对上月的维修项目，并签字确认。</w:t>
      </w:r>
    </w:p>
    <w:p w14:paraId="58C534B7">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t>3</w:t>
      </w:r>
      <w:r>
        <w:rPr>
          <w:rFonts w:hint="eastAsia"/>
          <w:b w:val="0"/>
          <w:bCs w:val="0"/>
          <w:color w:val="000000" w:themeColor="text1"/>
          <w:spacing w:val="0"/>
          <w:highlight w:val="none"/>
          <w:lang w:val="en-US" w:eastAsia="zh-CN"/>
          <w14:textFill>
            <w14:solidFill>
              <w14:schemeClr w14:val="tx1"/>
            </w14:solidFill>
          </w14:textFill>
        </w:rPr>
        <w:t>.</w:t>
      </w:r>
      <w:r>
        <w:rPr>
          <w:b w:val="0"/>
          <w:bCs w:val="0"/>
          <w:color w:val="000000" w:themeColor="text1"/>
          <w:spacing w:val="0"/>
          <w:highlight w:val="none"/>
          <w14:textFill>
            <w14:solidFill>
              <w14:schemeClr w14:val="tx1"/>
            </w14:solidFill>
          </w14:textFill>
        </w:rPr>
        <w:t>2</w:t>
      </w:r>
      <w:r>
        <w:rPr>
          <w:rFonts w:hint="eastAsia"/>
          <w:b w:val="0"/>
          <w:bCs w:val="0"/>
          <w:color w:val="000000" w:themeColor="text1"/>
          <w:spacing w:val="0"/>
          <w:highlight w:val="none"/>
          <w:lang w:val="en-US" w:eastAsia="zh-CN"/>
          <w14:textFill>
            <w14:solidFill>
              <w14:schemeClr w14:val="tx1"/>
            </w14:solidFill>
          </w14:textFill>
        </w:rPr>
        <w:t xml:space="preserve"> </w:t>
      </w:r>
      <w:r>
        <w:rPr>
          <w:b w:val="0"/>
          <w:bCs w:val="0"/>
          <w:color w:val="000000" w:themeColor="text1"/>
          <w:spacing w:val="0"/>
          <w:highlight w:val="none"/>
          <w14:textFill>
            <w14:solidFill>
              <w14:schemeClr w14:val="tx1"/>
            </w14:solidFill>
          </w14:textFill>
        </w:rPr>
        <w:t>乙方责任</w:t>
      </w:r>
    </w:p>
    <w:p w14:paraId="724BC010">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t>3.2.</w:t>
      </w:r>
      <w:r>
        <w:rPr>
          <w:rFonts w:hint="eastAsia"/>
          <w:b w:val="0"/>
          <w:bCs w:val="0"/>
          <w:color w:val="000000" w:themeColor="text1"/>
          <w:spacing w:val="0"/>
          <w:highlight w:val="none"/>
          <w:lang w:val="en-US" w:eastAsia="zh-CN"/>
          <w14:textFill>
            <w14:solidFill>
              <w14:schemeClr w14:val="tx1"/>
            </w14:solidFill>
          </w14:textFill>
        </w:rPr>
        <w:t xml:space="preserve">1 </w:t>
      </w:r>
      <w:r>
        <w:rPr>
          <w:b w:val="0"/>
          <w:bCs w:val="0"/>
          <w:color w:val="000000" w:themeColor="text1"/>
          <w:spacing w:val="0"/>
          <w:highlight w:val="none"/>
          <w14:textFill>
            <w14:solidFill>
              <w14:schemeClr w14:val="tx1"/>
            </w14:solidFill>
          </w14:textFill>
        </w:rPr>
        <w:t>乙方在进行每一次维修服务前，必须将维修相关信息报送至甲方</w:t>
      </w:r>
      <w:r>
        <w:rPr>
          <w:rFonts w:hint="eastAsia"/>
          <w:b w:val="0"/>
          <w:bCs w:val="0"/>
          <w:color w:val="000000" w:themeColor="text1"/>
          <w:spacing w:val="0"/>
          <w:highlight w:val="none"/>
          <w:lang w:val="en-US" w:eastAsia="zh-CN"/>
          <w14:textFill>
            <w14:solidFill>
              <w14:schemeClr w14:val="tx1"/>
            </w14:solidFill>
          </w14:textFill>
        </w:rPr>
        <w:t>医疗设备维修中</w:t>
      </w:r>
      <w:r>
        <w:rPr>
          <w:rFonts w:hint="eastAsia"/>
          <w:b w:val="0"/>
          <w:bCs w:val="0"/>
          <w:color w:val="000000" w:themeColor="text1"/>
          <w:spacing w:val="0"/>
          <w:highlight w:val="none"/>
          <w:lang w:eastAsia="zh-CN"/>
          <w14:textFill>
            <w14:solidFill>
              <w14:schemeClr w14:val="tx1"/>
            </w14:solidFill>
          </w14:textFill>
        </w:rPr>
        <w:t>心</w:t>
      </w:r>
      <w:r>
        <w:rPr>
          <w:b w:val="0"/>
          <w:bCs w:val="0"/>
          <w:color w:val="000000" w:themeColor="text1"/>
          <w:spacing w:val="0"/>
          <w:highlight w:val="none"/>
          <w14:textFill>
            <w14:solidFill>
              <w14:schemeClr w14:val="tx1"/>
            </w14:solidFill>
          </w14:textFill>
        </w:rPr>
        <w:t>，由甲方</w:t>
      </w:r>
      <w:r>
        <w:rPr>
          <w:rFonts w:hint="eastAsia"/>
          <w:b w:val="0"/>
          <w:bCs w:val="0"/>
          <w:color w:val="000000" w:themeColor="text1"/>
          <w:spacing w:val="0"/>
          <w:highlight w:val="none"/>
          <w:lang w:val="en-US" w:eastAsia="zh-CN"/>
          <w14:textFill>
            <w14:solidFill>
              <w14:schemeClr w14:val="tx1"/>
            </w14:solidFill>
          </w14:textFill>
        </w:rPr>
        <w:t>医疗设备维修中</w:t>
      </w:r>
      <w:r>
        <w:rPr>
          <w:rFonts w:hint="eastAsia"/>
          <w:b w:val="0"/>
          <w:bCs w:val="0"/>
          <w:color w:val="000000" w:themeColor="text1"/>
          <w:spacing w:val="0"/>
          <w:highlight w:val="none"/>
          <w:lang w:eastAsia="zh-CN"/>
          <w14:textFill>
            <w14:solidFill>
              <w14:schemeClr w14:val="tx1"/>
            </w14:solidFill>
          </w14:textFill>
        </w:rPr>
        <w:t>心</w:t>
      </w:r>
      <w:r>
        <w:rPr>
          <w:b w:val="0"/>
          <w:bCs w:val="0"/>
          <w:color w:val="000000" w:themeColor="text1"/>
          <w:spacing w:val="0"/>
          <w:highlight w:val="none"/>
          <w14:textFill>
            <w14:solidFill>
              <w14:schemeClr w14:val="tx1"/>
            </w14:solidFill>
          </w14:textFill>
        </w:rPr>
        <w:t>登记派单后才可进行相关维护工作。在每个月结束后，乙方需与甲方</w:t>
      </w:r>
      <w:r>
        <w:rPr>
          <w:rFonts w:hint="eastAsia"/>
          <w:b w:val="0"/>
          <w:bCs w:val="0"/>
          <w:color w:val="000000" w:themeColor="text1"/>
          <w:spacing w:val="0"/>
          <w:highlight w:val="none"/>
          <w:lang w:val="en-US" w:eastAsia="zh-CN"/>
          <w14:textFill>
            <w14:solidFill>
              <w14:schemeClr w14:val="tx1"/>
            </w14:solidFill>
          </w14:textFill>
        </w:rPr>
        <w:t>医疗设备维修中</w:t>
      </w:r>
      <w:r>
        <w:rPr>
          <w:rFonts w:hint="eastAsia"/>
          <w:b w:val="0"/>
          <w:bCs w:val="0"/>
          <w:color w:val="000000" w:themeColor="text1"/>
          <w:spacing w:val="0"/>
          <w:highlight w:val="none"/>
          <w:lang w:eastAsia="zh-CN"/>
          <w14:textFill>
            <w14:solidFill>
              <w14:schemeClr w14:val="tx1"/>
            </w14:solidFill>
          </w14:textFill>
        </w:rPr>
        <w:t>心</w:t>
      </w:r>
      <w:r>
        <w:rPr>
          <w:b w:val="0"/>
          <w:bCs w:val="0"/>
          <w:color w:val="000000" w:themeColor="text1"/>
          <w:spacing w:val="0"/>
          <w:highlight w:val="none"/>
          <w14:textFill>
            <w14:solidFill>
              <w14:schemeClr w14:val="tx1"/>
            </w14:solidFill>
          </w14:textFill>
        </w:rPr>
        <w:t>就本月维</w:t>
      </w:r>
      <w:r>
        <w:rPr>
          <w:rFonts w:hint="eastAsia"/>
          <w:b w:val="0"/>
          <w:bCs w:val="0"/>
          <w:color w:val="000000" w:themeColor="text1"/>
          <w:spacing w:val="0"/>
          <w:highlight w:val="none"/>
          <w:lang w:val="en-US" w:eastAsia="zh-CN"/>
          <w14:textFill>
            <w14:solidFill>
              <w14:schemeClr w14:val="tx1"/>
            </w14:solidFill>
          </w14:textFill>
        </w:rPr>
        <w:t>修</w:t>
      </w:r>
      <w:r>
        <w:rPr>
          <w:b w:val="0"/>
          <w:bCs w:val="0"/>
          <w:color w:val="000000" w:themeColor="text1"/>
          <w:spacing w:val="0"/>
          <w:highlight w:val="none"/>
          <w14:textFill>
            <w14:solidFill>
              <w14:schemeClr w14:val="tx1"/>
            </w14:solidFill>
          </w14:textFill>
        </w:rPr>
        <w:t>量进行核对。</w:t>
      </w:r>
    </w:p>
    <w:p w14:paraId="1AC75210">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b w:val="0"/>
          <w:bCs w:val="0"/>
          <w:color w:val="000000" w:themeColor="text1"/>
          <w:spacing w:val="0"/>
          <w:highlight w:val="none"/>
          <w14:textFill>
            <w14:solidFill>
              <w14:schemeClr w14:val="tx1"/>
            </w14:solidFill>
          </w14:textFill>
        </w:rPr>
      </w:pPr>
      <w:r>
        <w:rPr>
          <w:b w:val="0"/>
          <w:bCs w:val="0"/>
          <w:color w:val="000000" w:themeColor="text1"/>
          <w:spacing w:val="0"/>
          <w:highlight w:val="none"/>
          <w14:textFill>
            <w14:solidFill>
              <w14:schemeClr w14:val="tx1"/>
            </w14:solidFill>
          </w14:textFill>
        </w:rPr>
        <w:t>3.2.</w:t>
      </w:r>
      <w:r>
        <w:rPr>
          <w:rFonts w:hint="eastAsia"/>
          <w:b w:val="0"/>
          <w:bCs w:val="0"/>
          <w:color w:val="000000" w:themeColor="text1"/>
          <w:spacing w:val="0"/>
          <w:highlight w:val="none"/>
          <w:lang w:val="en-US" w:eastAsia="zh-CN"/>
          <w14:textFill>
            <w14:solidFill>
              <w14:schemeClr w14:val="tx1"/>
            </w14:solidFill>
          </w14:textFill>
        </w:rPr>
        <w:t xml:space="preserve">2 </w:t>
      </w:r>
      <w:r>
        <w:rPr>
          <w:b w:val="0"/>
          <w:bCs w:val="0"/>
          <w:color w:val="000000" w:themeColor="text1"/>
          <w:spacing w:val="0"/>
          <w:highlight w:val="none"/>
          <w14:textFill>
            <w14:solidFill>
              <w14:schemeClr w14:val="tx1"/>
            </w14:solidFill>
          </w14:textFill>
        </w:rPr>
        <w:t>若甲方对乙方工作人员服务工作不满意，可进行投诉，乙方将认真对待，严肃处理，按甲方</w:t>
      </w:r>
      <w:r>
        <w:rPr>
          <w:rFonts w:hint="eastAsia"/>
          <w:b w:val="0"/>
          <w:bCs w:val="0"/>
          <w:color w:val="000000" w:themeColor="text1"/>
          <w:spacing w:val="0"/>
          <w:highlight w:val="none"/>
          <w:lang w:val="en-US" w:eastAsia="zh-CN"/>
          <w14:textFill>
            <w14:solidFill>
              <w14:schemeClr w14:val="tx1"/>
            </w14:solidFill>
          </w14:textFill>
        </w:rPr>
        <w:t>医疗设备维修中</w:t>
      </w:r>
      <w:r>
        <w:rPr>
          <w:rFonts w:hint="eastAsia"/>
          <w:b w:val="0"/>
          <w:bCs w:val="0"/>
          <w:color w:val="000000" w:themeColor="text1"/>
          <w:spacing w:val="0"/>
          <w:highlight w:val="none"/>
          <w:lang w:eastAsia="zh-CN"/>
          <w14:textFill>
            <w14:solidFill>
              <w14:schemeClr w14:val="tx1"/>
            </w14:solidFill>
          </w14:textFill>
        </w:rPr>
        <w:t>心</w:t>
      </w:r>
      <w:r>
        <w:rPr>
          <w:b w:val="0"/>
          <w:bCs w:val="0"/>
          <w:color w:val="000000" w:themeColor="text1"/>
          <w:spacing w:val="0"/>
          <w:highlight w:val="none"/>
          <w14:textFill>
            <w14:solidFill>
              <w14:schemeClr w14:val="tx1"/>
            </w14:solidFill>
          </w14:textFill>
        </w:rPr>
        <w:t>要求整改到位并将处理结果书面通报甲方。若此次服务为本合同服务范围外的单次收费项目，则该次现场支持服务免费。</w:t>
      </w:r>
    </w:p>
    <w:p w14:paraId="03796DA7">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default" w:eastAsia="宋体"/>
          <w:b w:val="0"/>
          <w:bCs w:val="0"/>
          <w:color w:val="000000" w:themeColor="text1"/>
          <w:spacing w:val="0"/>
          <w:highlight w:val="none"/>
          <w:lang w:val="en-US" w:eastAsia="zh-CN"/>
          <w14:textFill>
            <w14:solidFill>
              <w14:schemeClr w14:val="tx1"/>
            </w14:solidFill>
          </w14:textFill>
        </w:rPr>
      </w:pPr>
      <w:r>
        <w:rPr>
          <w:b w:val="0"/>
          <w:bCs w:val="0"/>
          <w:color w:val="000000" w:themeColor="text1"/>
          <w:spacing w:val="0"/>
          <w:highlight w:val="none"/>
          <w14:textFill>
            <w14:solidFill>
              <w14:schemeClr w14:val="tx1"/>
            </w14:solidFill>
          </w14:textFill>
        </w:rPr>
        <w:t>3.2.</w:t>
      </w:r>
      <w:r>
        <w:rPr>
          <w:rFonts w:hint="eastAsia"/>
          <w:b w:val="0"/>
          <w:bCs w:val="0"/>
          <w:color w:val="000000" w:themeColor="text1"/>
          <w:spacing w:val="0"/>
          <w:highlight w:val="none"/>
          <w:lang w:val="en-US" w:eastAsia="zh-CN"/>
          <w14:textFill>
            <w14:solidFill>
              <w14:schemeClr w14:val="tx1"/>
            </w14:solidFill>
          </w14:textFill>
        </w:rPr>
        <w:t>3 乙方应规范空调维修人员作业行为，防范高空坠落、触电、制冷剂泄漏等安全事故，保障人员生命财产安全与设备安全运行，依据《家电维修服务业管理办法》《特种作业人员安全技术培训考核管理规定》等法规，从事高处作业、电工作业、制冷与空调作业等特种作业，必须取得国家认可的《特种作业操作证》，且在有效期内，严禁无证上岗。上岗人员需年满18周岁且不超过法定退休年龄，经县级以上医疗机构体检健康合格，无妨碍作业的器质性心脏病、癫痫病等疾病及生理缺陷</w:t>
      </w:r>
      <w:r>
        <w:rPr>
          <w:b w:val="0"/>
          <w:bCs w:val="0"/>
          <w:color w:val="000000" w:themeColor="text1"/>
          <w:spacing w:val="0"/>
          <w:highlight w:val="none"/>
          <w14:textFill>
            <w14:solidFill>
              <w14:schemeClr w14:val="tx1"/>
            </w14:solidFill>
          </w14:textFill>
        </w:rPr>
        <w:t>。</w:t>
      </w:r>
      <w:r>
        <w:rPr>
          <w:rFonts w:hint="eastAsia"/>
          <w:b w:val="0"/>
          <w:bCs w:val="0"/>
          <w:color w:val="000000" w:themeColor="text1"/>
          <w:spacing w:val="0"/>
          <w:highlight w:val="none"/>
          <w:lang w:val="en-US" w:eastAsia="zh-CN"/>
          <w14:textFill>
            <w14:solidFill>
              <w14:schemeClr w14:val="tx1"/>
            </w14:solidFill>
          </w14:textFill>
        </w:rPr>
        <w:t>如在维修过程中发生安全事故，乙方</w:t>
      </w:r>
      <w:r>
        <w:rPr>
          <w:color w:val="000000" w:themeColor="text1"/>
          <w:spacing w:val="0"/>
          <w:highlight w:val="none"/>
          <w14:textFill>
            <w14:solidFill>
              <w14:schemeClr w14:val="tx1"/>
            </w14:solidFill>
          </w14:textFill>
        </w:rPr>
        <w:t>承担</w:t>
      </w:r>
      <w:r>
        <w:rPr>
          <w:rFonts w:hint="eastAsia"/>
          <w:b w:val="0"/>
          <w:bCs w:val="0"/>
          <w:color w:val="000000" w:themeColor="text1"/>
          <w:spacing w:val="0"/>
          <w:highlight w:val="none"/>
          <w:lang w:val="en-US" w:eastAsia="zh-CN"/>
          <w14:textFill>
            <w14:solidFill>
              <w14:schemeClr w14:val="tx1"/>
            </w14:solidFill>
          </w14:textFill>
        </w:rPr>
        <w:t>全部</w:t>
      </w:r>
      <w:r>
        <w:rPr>
          <w:color w:val="000000" w:themeColor="text1"/>
          <w:spacing w:val="0"/>
          <w:highlight w:val="none"/>
          <w14:textFill>
            <w14:solidFill>
              <w14:schemeClr w14:val="tx1"/>
            </w14:solidFill>
          </w14:textFill>
        </w:rPr>
        <w:t>经济损失</w:t>
      </w:r>
      <w:r>
        <w:rPr>
          <w:rFonts w:hint="eastAsia"/>
          <w:color w:val="000000" w:themeColor="text1"/>
          <w:spacing w:val="0"/>
          <w:highlight w:val="none"/>
          <w:lang w:val="en-US" w:eastAsia="zh-CN"/>
          <w14:textFill>
            <w14:solidFill>
              <w14:schemeClr w14:val="tx1"/>
            </w14:solidFill>
          </w14:textFill>
        </w:rPr>
        <w:t>和</w:t>
      </w:r>
      <w:r>
        <w:rPr>
          <w:color w:val="000000" w:themeColor="text1"/>
          <w:spacing w:val="0"/>
          <w:highlight w:val="none"/>
          <w14:textFill>
            <w14:solidFill>
              <w14:schemeClr w14:val="tx1"/>
            </w14:solidFill>
          </w14:textFill>
        </w:rPr>
        <w:t>法律责任。</w:t>
      </w:r>
    </w:p>
    <w:p w14:paraId="3C1FEADE">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第</w:t>
      </w:r>
      <w:r>
        <w:rPr>
          <w:rFonts w:hint="eastAsia"/>
          <w:b/>
          <w:bCs/>
          <w:color w:val="000000" w:themeColor="text1"/>
          <w:spacing w:val="0"/>
          <w:highlight w:val="none"/>
          <w:lang w:val="en-US" w:eastAsia="zh-CN"/>
          <w14:textFill>
            <w14:solidFill>
              <w14:schemeClr w14:val="tx1"/>
            </w14:solidFill>
          </w14:textFill>
        </w:rPr>
        <w:t>四</w:t>
      </w:r>
      <w:r>
        <w:rPr>
          <w:b/>
          <w:bCs/>
          <w:color w:val="000000" w:themeColor="text1"/>
          <w:spacing w:val="0"/>
          <w:highlight w:val="none"/>
          <w14:textFill>
            <w14:solidFill>
              <w14:schemeClr w14:val="tx1"/>
            </w14:solidFill>
          </w14:textFill>
        </w:rPr>
        <w:t>条</w:t>
      </w:r>
      <w:r>
        <w:rPr>
          <w:rFonts w:hint="eastAsia"/>
          <w:b/>
          <w:bCs/>
          <w:color w:val="000000" w:themeColor="text1"/>
          <w:spacing w:val="0"/>
          <w:highlight w:val="none"/>
          <w:lang w:val="en-US" w:eastAsia="zh-CN"/>
          <w14:textFill>
            <w14:solidFill>
              <w14:schemeClr w14:val="tx1"/>
            </w14:solidFill>
          </w14:textFill>
        </w:rPr>
        <w:t xml:space="preserve"> </w:t>
      </w:r>
      <w:r>
        <w:rPr>
          <w:b/>
          <w:bCs/>
          <w:color w:val="000000" w:themeColor="text1"/>
          <w:spacing w:val="0"/>
          <w:highlight w:val="none"/>
          <w14:textFill>
            <w14:solidFill>
              <w14:schemeClr w14:val="tx1"/>
            </w14:solidFill>
          </w14:textFill>
        </w:rPr>
        <w:t>费用及支付方式</w:t>
      </w:r>
    </w:p>
    <w:p w14:paraId="5423D478">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4.1 本合同约定维修费用为固定单价，</w:t>
      </w:r>
      <w:r>
        <w:rPr>
          <w:rFonts w:hint="eastAsia"/>
          <w:color w:val="FF0000"/>
          <w:spacing w:val="0"/>
          <w:sz w:val="24"/>
          <w:szCs w:val="24"/>
          <w:highlight w:val="none"/>
          <w:lang w:val="en-US" w:eastAsia="zh-CN"/>
        </w:rPr>
        <w:t>固定单价详见附件，该固定单价</w:t>
      </w:r>
      <w:r>
        <w:rPr>
          <w:rFonts w:hint="eastAsia"/>
          <w:color w:val="000000" w:themeColor="text1"/>
          <w:spacing w:val="0"/>
          <w:sz w:val="24"/>
          <w:szCs w:val="24"/>
          <w:highlight w:val="none"/>
          <w14:textFill>
            <w14:solidFill>
              <w14:schemeClr w14:val="tx1"/>
            </w14:solidFill>
          </w14:textFill>
        </w:rPr>
        <w:t>已包含乙方在履行服务中发生的维修费、配件费、</w:t>
      </w:r>
      <w:r>
        <w:rPr>
          <w:rFonts w:hint="eastAsia" w:ascii="宋体" w:hAnsi="宋体" w:eastAsia="宋体" w:cs="宋体"/>
          <w:color w:val="000000" w:themeColor="text1"/>
          <w:sz w:val="24"/>
          <w:szCs w:val="24"/>
          <w:highlight w:val="none"/>
          <w:lang w:val="en-US" w:eastAsia="zh-CN"/>
          <w14:textFill>
            <w14:solidFill>
              <w14:schemeClr w14:val="tx1"/>
            </w14:solidFill>
          </w14:textFill>
        </w:rPr>
        <w:t>拆机费、移机费、</w:t>
      </w:r>
      <w:r>
        <w:rPr>
          <w:rFonts w:hint="eastAsia"/>
          <w:color w:val="000000" w:themeColor="text1"/>
          <w:spacing w:val="0"/>
          <w:sz w:val="24"/>
          <w:szCs w:val="24"/>
          <w:highlight w:val="none"/>
          <w14:textFill>
            <w14:solidFill>
              <w14:schemeClr w14:val="tx1"/>
            </w14:solidFill>
          </w14:textFill>
        </w:rPr>
        <w:t>人工费、运输费、装卸费、安装调试费、税费等全部费用。</w:t>
      </w:r>
    </w:p>
    <w:p w14:paraId="17B5BB13">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default"/>
          <w:color w:val="000000" w:themeColor="text1"/>
          <w:spacing w:val="0"/>
          <w:sz w:val="24"/>
          <w:szCs w:val="24"/>
          <w:highlight w:val="none"/>
          <w:lang w:val="en-US" w:eastAsia="zh-CN"/>
          <w14:textFill>
            <w14:solidFill>
              <w14:schemeClr w14:val="tx1"/>
            </w14:solidFill>
          </w14:textFill>
        </w:rPr>
      </w:pPr>
      <w:r>
        <w:rPr>
          <w:rFonts w:hint="eastAsia"/>
          <w:color w:val="000000" w:themeColor="text1"/>
          <w:spacing w:val="0"/>
          <w:sz w:val="24"/>
          <w:szCs w:val="24"/>
          <w:highlight w:val="none"/>
          <w:lang w:val="en-US" w:eastAsia="zh-CN"/>
          <w14:textFill>
            <w14:solidFill>
              <w14:schemeClr w14:val="tx1"/>
            </w14:solidFill>
          </w14:textFill>
        </w:rPr>
        <w:t>4.2甲、乙双方按季度进行结算和付款：甲乙双方应自每个合同季度届满之日起</w:t>
      </w:r>
      <w:r>
        <w:rPr>
          <w:rFonts w:hint="eastAsia"/>
          <w:color w:val="000000" w:themeColor="text1"/>
          <w:spacing w:val="0"/>
          <w:sz w:val="24"/>
          <w:szCs w:val="24"/>
          <w:highlight w:val="none"/>
          <w:u w:val="single"/>
          <w:lang w:val="en-US" w:eastAsia="zh-CN"/>
          <w14:textFill>
            <w14:solidFill>
              <w14:schemeClr w14:val="tx1"/>
            </w14:solidFill>
          </w14:textFill>
        </w:rPr>
        <w:t>10</w:t>
      </w:r>
      <w:r>
        <w:rPr>
          <w:rFonts w:hint="eastAsia"/>
          <w:color w:val="000000" w:themeColor="text1"/>
          <w:spacing w:val="0"/>
          <w:sz w:val="24"/>
          <w:szCs w:val="24"/>
          <w:highlight w:val="none"/>
          <w:lang w:val="en-US" w:eastAsia="zh-CN"/>
          <w14:textFill>
            <w14:solidFill>
              <w14:schemeClr w14:val="tx1"/>
            </w14:solidFill>
          </w14:textFill>
        </w:rPr>
        <w:t>日内，双方依据维修记录单进行据实结算。乙方应在</w:t>
      </w:r>
      <w:r>
        <w:rPr>
          <w:rFonts w:hint="eastAsia"/>
          <w:color w:val="FF0000"/>
          <w:spacing w:val="0"/>
          <w:sz w:val="24"/>
          <w:szCs w:val="24"/>
          <w:highlight w:val="none"/>
          <w:lang w:val="en-US" w:eastAsia="zh-CN"/>
        </w:rPr>
        <w:t>每次</w:t>
      </w:r>
      <w:r>
        <w:rPr>
          <w:rFonts w:hint="eastAsia"/>
          <w:color w:val="000000" w:themeColor="text1"/>
          <w:spacing w:val="0"/>
          <w:sz w:val="24"/>
          <w:szCs w:val="24"/>
          <w:highlight w:val="none"/>
          <w:lang w:val="en-US" w:eastAsia="zh-CN"/>
          <w14:textFill>
            <w14:solidFill>
              <w14:schemeClr w14:val="tx1"/>
            </w14:solidFill>
          </w14:textFill>
        </w:rPr>
        <w:t>结算后向甲方提供以自己名义开具的</w:t>
      </w:r>
      <w:r>
        <w:rPr>
          <w:rFonts w:hint="eastAsia"/>
          <w:color w:val="FF0000"/>
          <w:spacing w:val="0"/>
          <w:sz w:val="24"/>
          <w:szCs w:val="24"/>
          <w:highlight w:val="none"/>
          <w:lang w:val="en-US" w:eastAsia="zh-CN"/>
        </w:rPr>
        <w:t>价税合计金额与该次付款金额等额</w:t>
      </w:r>
      <w:r>
        <w:rPr>
          <w:rFonts w:hint="eastAsia"/>
          <w:color w:val="000000" w:themeColor="text1"/>
          <w:spacing w:val="0"/>
          <w:sz w:val="24"/>
          <w:szCs w:val="24"/>
          <w:highlight w:val="none"/>
          <w:lang w:val="en-US" w:eastAsia="zh-CN"/>
          <w14:textFill>
            <w14:solidFill>
              <w14:schemeClr w14:val="tx1"/>
            </w14:solidFill>
          </w14:textFill>
        </w:rPr>
        <w:t>的增值税普通发票，甲方自收到发票且确认不存在扣除乙方款项情形之日起</w:t>
      </w:r>
      <w:r>
        <w:rPr>
          <w:rFonts w:hint="eastAsia"/>
          <w:color w:val="000000" w:themeColor="text1"/>
          <w:spacing w:val="0"/>
          <w:sz w:val="24"/>
          <w:szCs w:val="24"/>
          <w:highlight w:val="none"/>
          <w:u w:val="single"/>
          <w:lang w:val="en-US" w:eastAsia="zh-CN"/>
          <w14:textFill>
            <w14:solidFill>
              <w14:schemeClr w14:val="tx1"/>
            </w14:solidFill>
          </w14:textFill>
        </w:rPr>
        <w:t xml:space="preserve"> 4个月</w:t>
      </w:r>
      <w:r>
        <w:rPr>
          <w:rFonts w:hint="eastAsia"/>
          <w:color w:val="000000" w:themeColor="text1"/>
          <w:spacing w:val="0"/>
          <w:sz w:val="24"/>
          <w:szCs w:val="24"/>
          <w:highlight w:val="none"/>
          <w:lang w:val="en-US" w:eastAsia="zh-CN"/>
          <w14:textFill>
            <w14:solidFill>
              <w14:schemeClr w14:val="tx1"/>
            </w14:solidFill>
          </w14:textFill>
        </w:rPr>
        <w:t>内一次性足额支付给乙方；如存在需扣除乙方款项情形，甲方扣除相应款项后将该次余款一次性支付给乙方。</w:t>
      </w:r>
    </w:p>
    <w:p w14:paraId="1C6D7EA8">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color w:val="000000" w:themeColor="text1"/>
          <w:spacing w:val="0"/>
          <w:highlight w:val="none"/>
          <w:lang w:val="en-US" w:eastAsia="zh-CN"/>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4</w:t>
      </w:r>
      <w:r>
        <w:rPr>
          <w:color w:val="000000" w:themeColor="text1"/>
          <w:spacing w:val="0"/>
          <w:highlight w:val="none"/>
          <w14:textFill>
            <w14:solidFill>
              <w14:schemeClr w14:val="tx1"/>
            </w14:solidFill>
          </w14:textFill>
        </w:rPr>
        <w:t>.</w:t>
      </w:r>
      <w:r>
        <w:rPr>
          <w:rFonts w:hint="eastAsia"/>
          <w:color w:val="000000" w:themeColor="text1"/>
          <w:spacing w:val="0"/>
          <w:highlight w:val="none"/>
          <w:lang w:val="en-US" w:eastAsia="zh-CN"/>
          <w14:textFill>
            <w14:solidFill>
              <w14:schemeClr w14:val="tx1"/>
            </w14:solidFill>
          </w14:textFill>
        </w:rPr>
        <w:t>3</w:t>
      </w:r>
      <w:r>
        <w:rPr>
          <w:color w:val="000000" w:themeColor="text1"/>
          <w:spacing w:val="0"/>
          <w:highlight w:val="none"/>
          <w14:textFill>
            <w14:solidFill>
              <w14:schemeClr w14:val="tx1"/>
            </w14:solidFill>
          </w14:textFill>
        </w:rPr>
        <w:t xml:space="preserve">  乙方指定账户为：户名：</w:t>
      </w:r>
      <w:r>
        <w:rPr>
          <w:rFonts w:hint="eastAsia"/>
          <w:color w:val="000000" w:themeColor="text1"/>
          <w:spacing w:val="0"/>
          <w:highlight w:val="none"/>
          <w:u w:val="single"/>
          <w:lang w:val="en-US" w:eastAsia="zh-CN"/>
          <w14:textFill>
            <w14:solidFill>
              <w14:schemeClr w14:val="tx1"/>
            </w14:solidFill>
          </w14:textFill>
        </w:rPr>
        <w:t xml:space="preserve">        </w:t>
      </w:r>
      <w:r>
        <w:rPr>
          <w:rFonts w:hint="eastAsia"/>
          <w:color w:val="000000" w:themeColor="text1"/>
          <w:spacing w:val="0"/>
          <w:highlight w:val="none"/>
          <w:lang w:val="en-US" w:eastAsia="zh-CN"/>
          <w14:textFill>
            <w14:solidFill>
              <w14:schemeClr w14:val="tx1"/>
            </w14:solidFill>
          </w14:textFill>
        </w:rPr>
        <w:t xml:space="preserve"> </w:t>
      </w:r>
      <w:r>
        <w:rPr>
          <w:color w:val="000000" w:themeColor="text1"/>
          <w:spacing w:val="0"/>
          <w:highlight w:val="none"/>
          <w14:textFill>
            <w14:solidFill>
              <w14:schemeClr w14:val="tx1"/>
            </w14:solidFill>
          </w14:textFill>
        </w:rPr>
        <w:t>，开户银行：</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pacing w:val="0"/>
          <w:highlight w:val="none"/>
          <w:lang w:val="en-US" w:eastAsia="zh-CN"/>
          <w14:textFill>
            <w14:solidFill>
              <w14:schemeClr w14:val="tx1"/>
            </w14:solidFill>
          </w14:textFill>
        </w:rPr>
        <w:t>，</w:t>
      </w:r>
      <w:r>
        <w:rPr>
          <w:rFonts w:ascii="宋体" w:hAnsi="宋体" w:eastAsia="宋体" w:cs="宋体"/>
          <w:color w:val="000000" w:themeColor="text1"/>
          <w:spacing w:val="0"/>
          <w:highlight w:val="none"/>
          <w14:textFill>
            <w14:solidFill>
              <w14:schemeClr w14:val="tx1"/>
            </w14:solidFill>
          </w14:textFill>
        </w:rPr>
        <w:t>账号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w:t>
      </w:r>
    </w:p>
    <w:p w14:paraId="6BEC04BE">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4</w:t>
      </w:r>
      <w:r>
        <w:rPr>
          <w:color w:val="000000" w:themeColor="text1"/>
          <w:spacing w:val="0"/>
          <w:highlight w:val="none"/>
          <w14:textFill>
            <w14:solidFill>
              <w14:schemeClr w14:val="tx1"/>
            </w14:solidFill>
          </w14:textFill>
        </w:rPr>
        <w:t>.</w:t>
      </w:r>
      <w:r>
        <w:rPr>
          <w:rFonts w:hint="eastAsia"/>
          <w:color w:val="000000" w:themeColor="text1"/>
          <w:spacing w:val="0"/>
          <w:highlight w:val="none"/>
          <w:lang w:val="en-US" w:eastAsia="zh-CN"/>
          <w14:textFill>
            <w14:solidFill>
              <w14:schemeClr w14:val="tx1"/>
            </w14:solidFill>
          </w14:textFill>
        </w:rPr>
        <w:t>4</w:t>
      </w:r>
      <w:r>
        <w:rPr>
          <w:color w:val="000000" w:themeColor="text1"/>
          <w:spacing w:val="0"/>
          <w:highlight w:val="none"/>
          <w14:textFill>
            <w14:solidFill>
              <w14:schemeClr w14:val="tx1"/>
            </w14:solidFill>
          </w14:textFill>
        </w:rPr>
        <w:t xml:space="preserve"> 如</w:t>
      </w:r>
      <w:r>
        <w:rPr>
          <w:rFonts w:hint="eastAsia"/>
          <w:color w:val="000000" w:themeColor="text1"/>
          <w:spacing w:val="0"/>
          <w:highlight w:val="none"/>
          <w:lang w:val="en-US" w:eastAsia="zh-CN"/>
          <w14:textFill>
            <w14:solidFill>
              <w14:schemeClr w14:val="tx1"/>
            </w14:solidFill>
          </w14:textFill>
        </w:rPr>
        <w:t>乙方</w:t>
      </w:r>
      <w:r>
        <w:rPr>
          <w:rFonts w:hint="eastAsia"/>
          <w:color w:val="FF0000"/>
          <w:spacing w:val="0"/>
          <w:highlight w:val="none"/>
          <w:lang w:val="en-US" w:eastAsia="zh-CN"/>
        </w:rPr>
        <w:t>未按本合同约定提供发票</w:t>
      </w:r>
      <w:r>
        <w:rPr>
          <w:color w:val="FF0000"/>
          <w:spacing w:val="0"/>
          <w:highlight w:val="none"/>
        </w:rPr>
        <w:t>，甲方</w:t>
      </w:r>
      <w:r>
        <w:rPr>
          <w:rFonts w:hint="eastAsia"/>
          <w:color w:val="FF0000"/>
          <w:spacing w:val="0"/>
          <w:highlight w:val="none"/>
          <w:lang w:val="en-US" w:eastAsia="zh-CN"/>
        </w:rPr>
        <w:t>有权</w:t>
      </w:r>
      <w:r>
        <w:rPr>
          <w:color w:val="FF0000"/>
          <w:spacing w:val="0"/>
          <w:highlight w:val="none"/>
        </w:rPr>
        <w:t>顺延付款</w:t>
      </w:r>
      <w:r>
        <w:rPr>
          <w:rFonts w:hint="eastAsia"/>
          <w:color w:val="FF0000"/>
          <w:spacing w:val="0"/>
          <w:highlight w:val="none"/>
          <w:lang w:val="en-US" w:eastAsia="zh-CN"/>
        </w:rPr>
        <w:t>且不视为逾期付款</w:t>
      </w:r>
      <w:r>
        <w:rPr>
          <w:color w:val="000000" w:themeColor="text1"/>
          <w:spacing w:val="0"/>
          <w:highlight w:val="none"/>
          <w14:textFill>
            <w14:solidFill>
              <w14:schemeClr w14:val="tx1"/>
            </w14:solidFill>
          </w14:textFill>
        </w:rPr>
        <w:t>，由此产生的责任均由乙方承担。</w:t>
      </w:r>
    </w:p>
    <w:p w14:paraId="1F4587A2">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rPr>
          <w:rFonts w:hint="default" w:eastAsia="宋体"/>
          <w:color w:val="000000" w:themeColor="text1"/>
          <w:spacing w:val="0"/>
          <w:highlight w:val="none"/>
          <w:lang w:val="en-US" w:eastAsia="zh-CN"/>
          <w14:textFill>
            <w14:solidFill>
              <w14:schemeClr w14:val="tx1"/>
            </w14:solidFill>
          </w14:textFill>
        </w:rPr>
      </w:pPr>
      <w:r>
        <w:rPr>
          <w:rFonts w:hint="eastAsia"/>
          <w:b/>
          <w:bCs/>
          <w:color w:val="000000" w:themeColor="text1"/>
          <w:spacing w:val="0"/>
          <w:highlight w:val="none"/>
          <w:lang w:val="en-US" w:eastAsia="zh-CN"/>
          <w14:textFill>
            <w14:solidFill>
              <w14:schemeClr w14:val="tx1"/>
            </w14:solidFill>
          </w14:textFill>
        </w:rPr>
        <w:t>第五条 风险承担</w:t>
      </w:r>
    </w:p>
    <w:p w14:paraId="1B85ED2E">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t>5.1 乙方在履行本合同过程中发生事故，包括但不限于在运输、装卸、维修及调试过程中发生事故，给甲方、乙方或第三方人身、财产造成的所有损失，均由乙方负责处理和承担全部法律责任、经济赔偿。</w:t>
      </w:r>
    </w:p>
    <w:p w14:paraId="589A4636">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default" w:ascii="宋体" w:hAnsi="宋体" w:eastAsia="宋体" w:cs="宋体"/>
          <w:color w:val="000000" w:themeColor="text1"/>
          <w:spacing w:val="0"/>
          <w:highlight w:val="none"/>
          <w:lang w:val="en-US" w:eastAsia="zh-CN"/>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t>5.2 本合同乙方负责采购更换的设备、配件、材料等毁损、丢失的风险自甲方</w:t>
      </w:r>
      <w:r>
        <w:rPr>
          <w:rFonts w:hint="eastAsia"/>
          <w:b w:val="0"/>
          <w:bCs w:val="0"/>
          <w:color w:val="0000FF"/>
          <w:spacing w:val="0"/>
          <w:highlight w:val="none"/>
          <w:lang w:val="en-US" w:eastAsia="zh-CN"/>
        </w:rPr>
        <w:t>出具验收合格凭证</w:t>
      </w:r>
      <w:r>
        <w:rPr>
          <w:rFonts w:hint="eastAsia" w:ascii="宋体" w:hAnsi="宋体" w:eastAsia="宋体" w:cs="宋体"/>
          <w:color w:val="000000" w:themeColor="text1"/>
          <w:spacing w:val="0"/>
          <w:highlight w:val="none"/>
          <w:lang w:val="en-US" w:eastAsia="zh-CN"/>
          <w14:textFill>
            <w14:solidFill>
              <w14:schemeClr w14:val="tx1"/>
            </w14:solidFill>
          </w14:textFill>
        </w:rPr>
        <w:t>后转移给甲方，此前设备、配件、材料的一切风险均由乙方承担。</w:t>
      </w:r>
    </w:p>
    <w:p w14:paraId="6E9DE6E5">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t>5.3</w:t>
      </w:r>
      <w:r>
        <w:rPr>
          <w:rFonts w:hint="eastAsia" w:ascii="宋体" w:hAnsi="宋体" w:eastAsia="宋体" w:cs="宋体"/>
          <w:color w:val="000000" w:themeColor="text1"/>
          <w:spacing w:val="0"/>
          <w:highlight w:val="none"/>
          <w14:textFill>
            <w14:solidFill>
              <w14:schemeClr w14:val="tx1"/>
            </w14:solidFill>
          </w14:textFill>
        </w:rPr>
        <w:t xml:space="preserve"> 如甲方因乙方服务等原因涉及纠纷、诉讼或被处以行政处罚，由乙方承担甲方因纠纷、诉讼、罚款等造成的全部经济损失。</w:t>
      </w:r>
    </w:p>
    <w:p w14:paraId="594CB29F">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第</w:t>
      </w:r>
      <w:r>
        <w:rPr>
          <w:rFonts w:hint="eastAsia"/>
          <w:b/>
          <w:bCs/>
          <w:color w:val="000000" w:themeColor="text1"/>
          <w:spacing w:val="0"/>
          <w:highlight w:val="none"/>
          <w:lang w:val="en-US" w:eastAsia="zh-CN"/>
          <w14:textFill>
            <w14:solidFill>
              <w14:schemeClr w14:val="tx1"/>
            </w14:solidFill>
          </w14:textFill>
        </w:rPr>
        <w:t>六</w:t>
      </w:r>
      <w:r>
        <w:rPr>
          <w:b/>
          <w:bCs/>
          <w:color w:val="000000" w:themeColor="text1"/>
          <w:spacing w:val="0"/>
          <w:highlight w:val="none"/>
          <w14:textFill>
            <w14:solidFill>
              <w14:schemeClr w14:val="tx1"/>
            </w14:solidFill>
          </w14:textFill>
        </w:rPr>
        <w:t>条</w:t>
      </w:r>
      <w:r>
        <w:rPr>
          <w:rFonts w:hint="eastAsia"/>
          <w:b/>
          <w:bCs/>
          <w:color w:val="000000" w:themeColor="text1"/>
          <w:spacing w:val="0"/>
          <w:highlight w:val="none"/>
          <w:lang w:val="en-US" w:eastAsia="zh-CN"/>
          <w14:textFill>
            <w14:solidFill>
              <w14:schemeClr w14:val="tx1"/>
            </w14:solidFill>
          </w14:textFill>
        </w:rPr>
        <w:t xml:space="preserve"> </w:t>
      </w:r>
      <w:r>
        <w:rPr>
          <w:b/>
          <w:bCs/>
          <w:color w:val="000000" w:themeColor="text1"/>
          <w:spacing w:val="0"/>
          <w:highlight w:val="none"/>
          <w14:textFill>
            <w14:solidFill>
              <w14:schemeClr w14:val="tx1"/>
            </w14:solidFill>
          </w14:textFill>
        </w:rPr>
        <w:t>保密条款</w:t>
      </w:r>
    </w:p>
    <w:p w14:paraId="1517232F">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b w:val="0"/>
          <w:bCs w:val="0"/>
          <w:color w:val="000000" w:themeColor="text1"/>
          <w:spacing w:val="0"/>
          <w:highlight w:val="none"/>
          <w14:textFill>
            <w14:solidFill>
              <w14:schemeClr w14:val="tx1"/>
            </w14:solidFill>
          </w14:textFill>
        </w:rPr>
      </w:pPr>
      <w:r>
        <w:rPr>
          <w:rFonts w:hint="eastAsia"/>
          <w:b w:val="0"/>
          <w:bCs w:val="0"/>
          <w:color w:val="000000" w:themeColor="text1"/>
          <w:spacing w:val="0"/>
          <w:highlight w:val="none"/>
          <w:lang w:val="en-US" w:eastAsia="zh-CN"/>
          <w14:textFill>
            <w14:solidFill>
              <w14:schemeClr w14:val="tx1"/>
            </w14:solidFill>
          </w14:textFill>
        </w:rPr>
        <w:t>6</w:t>
      </w:r>
      <w:r>
        <w:rPr>
          <w:rFonts w:hint="eastAsia"/>
          <w:b w:val="0"/>
          <w:bCs w:val="0"/>
          <w:color w:val="000000" w:themeColor="text1"/>
          <w:spacing w:val="0"/>
          <w:highlight w:val="none"/>
          <w14:textFill>
            <w14:solidFill>
              <w14:schemeClr w14:val="tx1"/>
            </w14:solidFill>
          </w14:textFill>
        </w:rPr>
        <w:t>.1 本合同订立、履行、变更等产生的研究、商讨、交流等信息，履行本合同获悉的甲方商业秘密、运营信息、工作人员信息、患陪个人信息等，均属保密信息。</w:t>
      </w:r>
    </w:p>
    <w:p w14:paraId="01B967AF">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b w:val="0"/>
          <w:bCs w:val="0"/>
          <w:color w:val="000000" w:themeColor="text1"/>
          <w:spacing w:val="0"/>
          <w:highlight w:val="none"/>
          <w14:textFill>
            <w14:solidFill>
              <w14:schemeClr w14:val="tx1"/>
            </w14:solidFill>
          </w14:textFill>
        </w:rPr>
      </w:pPr>
      <w:r>
        <w:rPr>
          <w:rFonts w:hint="eastAsia"/>
          <w:b w:val="0"/>
          <w:bCs w:val="0"/>
          <w:color w:val="000000" w:themeColor="text1"/>
          <w:spacing w:val="0"/>
          <w:highlight w:val="none"/>
          <w:lang w:val="en-US" w:eastAsia="zh-CN"/>
          <w14:textFill>
            <w14:solidFill>
              <w14:schemeClr w14:val="tx1"/>
            </w14:solidFill>
          </w14:textFill>
        </w:rPr>
        <w:t>6</w:t>
      </w:r>
      <w:r>
        <w:rPr>
          <w:rFonts w:hint="eastAsia"/>
          <w:b w:val="0"/>
          <w:bCs w:val="0"/>
          <w:color w:val="000000" w:themeColor="text1"/>
          <w:spacing w:val="0"/>
          <w:highlight w:val="none"/>
          <w14:textFill>
            <w14:solidFill>
              <w14:schemeClr w14:val="tx1"/>
            </w14:solidFill>
          </w14:textFill>
        </w:rPr>
        <w:t>.2 乙方应对保密信息采取有效手段严格保密，不得用于非本合同之目的或向第三方泄露。如政府部门、法院或其他有权部门要求乙方提供保密信息，乙方应当立即向甲方通报。</w:t>
      </w:r>
    </w:p>
    <w:p w14:paraId="564C6D7E">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b w:val="0"/>
          <w:bCs w:val="0"/>
          <w:color w:val="000000" w:themeColor="text1"/>
          <w:spacing w:val="0"/>
          <w:highlight w:val="none"/>
          <w14:textFill>
            <w14:solidFill>
              <w14:schemeClr w14:val="tx1"/>
            </w14:solidFill>
          </w14:textFill>
        </w:rPr>
      </w:pPr>
      <w:r>
        <w:rPr>
          <w:rFonts w:hint="eastAsia"/>
          <w:b w:val="0"/>
          <w:bCs w:val="0"/>
          <w:color w:val="000000" w:themeColor="text1"/>
          <w:spacing w:val="0"/>
          <w:highlight w:val="none"/>
          <w:lang w:val="en-US" w:eastAsia="zh-CN"/>
          <w14:textFill>
            <w14:solidFill>
              <w14:schemeClr w14:val="tx1"/>
            </w14:solidFill>
          </w14:textFill>
        </w:rPr>
        <w:t>6</w:t>
      </w:r>
      <w:r>
        <w:rPr>
          <w:rFonts w:hint="eastAsia"/>
          <w:b w:val="0"/>
          <w:bCs w:val="0"/>
          <w:color w:val="000000" w:themeColor="text1"/>
          <w:spacing w:val="0"/>
          <w:highlight w:val="none"/>
          <w14:textFill>
            <w14:solidFill>
              <w14:schemeClr w14:val="tx1"/>
            </w14:solidFill>
          </w14:textFill>
        </w:rPr>
        <w:t>.3 因乙方未履行本合同保密义务造成甲方或第三方损失的，由乙方承担全部赔偿责任。</w:t>
      </w:r>
    </w:p>
    <w:p w14:paraId="74ED8A29">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outlineLvl w:val="3"/>
        <w:rPr>
          <w:rFonts w:hint="eastAsia"/>
          <w:b w:val="0"/>
          <w:bCs w:val="0"/>
          <w:color w:val="000000" w:themeColor="text1"/>
          <w:spacing w:val="0"/>
          <w:highlight w:val="none"/>
          <w14:textFill>
            <w14:solidFill>
              <w14:schemeClr w14:val="tx1"/>
            </w14:solidFill>
          </w14:textFill>
        </w:rPr>
      </w:pPr>
      <w:r>
        <w:rPr>
          <w:rFonts w:hint="eastAsia"/>
          <w:b w:val="0"/>
          <w:bCs w:val="0"/>
          <w:color w:val="000000" w:themeColor="text1"/>
          <w:spacing w:val="0"/>
          <w:highlight w:val="none"/>
          <w:lang w:val="en-US" w:eastAsia="zh-CN"/>
          <w14:textFill>
            <w14:solidFill>
              <w14:schemeClr w14:val="tx1"/>
            </w14:solidFill>
          </w14:textFill>
        </w:rPr>
        <w:t>6</w:t>
      </w:r>
      <w:r>
        <w:rPr>
          <w:rFonts w:hint="eastAsia"/>
          <w:b w:val="0"/>
          <w:bCs w:val="0"/>
          <w:color w:val="000000" w:themeColor="text1"/>
          <w:spacing w:val="0"/>
          <w:highlight w:val="none"/>
          <w14:textFill>
            <w14:solidFill>
              <w14:schemeClr w14:val="tx1"/>
            </w14:solidFill>
          </w14:textFill>
        </w:rPr>
        <w:t>.4 本合同保密条款在合同被认定无效、被撤销或终止、解除后仍然有效。</w:t>
      </w:r>
    </w:p>
    <w:p w14:paraId="4A93A991">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b/>
          <w:bCs/>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第</w:t>
      </w:r>
      <w:r>
        <w:rPr>
          <w:rFonts w:hint="eastAsia"/>
          <w:b/>
          <w:bCs/>
          <w:color w:val="000000" w:themeColor="text1"/>
          <w:spacing w:val="0"/>
          <w:highlight w:val="none"/>
          <w:lang w:val="en-US" w:eastAsia="zh-CN"/>
          <w14:textFill>
            <w14:solidFill>
              <w14:schemeClr w14:val="tx1"/>
            </w14:solidFill>
          </w14:textFill>
        </w:rPr>
        <w:t>七</w:t>
      </w:r>
      <w:r>
        <w:rPr>
          <w:b/>
          <w:bCs/>
          <w:color w:val="000000" w:themeColor="text1"/>
          <w:spacing w:val="0"/>
          <w:highlight w:val="none"/>
          <w14:textFill>
            <w14:solidFill>
              <w14:schemeClr w14:val="tx1"/>
            </w14:solidFill>
          </w14:textFill>
        </w:rPr>
        <w:t>条</w:t>
      </w:r>
      <w:r>
        <w:rPr>
          <w:rFonts w:hint="eastAsia"/>
          <w:b/>
          <w:bCs/>
          <w:color w:val="000000" w:themeColor="text1"/>
          <w:spacing w:val="0"/>
          <w:highlight w:val="none"/>
          <w:lang w:val="en-US" w:eastAsia="zh-CN"/>
          <w14:textFill>
            <w14:solidFill>
              <w14:schemeClr w14:val="tx1"/>
            </w14:solidFill>
          </w14:textFill>
        </w:rPr>
        <w:t xml:space="preserve"> </w:t>
      </w:r>
      <w:r>
        <w:rPr>
          <w:b/>
          <w:bCs/>
          <w:color w:val="000000" w:themeColor="text1"/>
          <w:spacing w:val="0"/>
          <w:highlight w:val="none"/>
          <w14:textFill>
            <w14:solidFill>
              <w14:schemeClr w14:val="tx1"/>
            </w14:solidFill>
          </w14:textFill>
        </w:rPr>
        <w:t>通知与送达</w:t>
      </w:r>
    </w:p>
    <w:p w14:paraId="50A20E32">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7</w:t>
      </w:r>
      <w:r>
        <w:rPr>
          <w:color w:val="000000" w:themeColor="text1"/>
          <w:spacing w:val="0"/>
          <w:highlight w:val="none"/>
          <w14:textFill>
            <w14:solidFill>
              <w14:schemeClr w14:val="tx1"/>
            </w14:solidFill>
          </w14:textFill>
        </w:rPr>
        <w:t>.1</w:t>
      </w:r>
      <w:r>
        <w:rPr>
          <w:rFonts w:hint="eastAsia"/>
          <w:color w:val="000000" w:themeColor="text1"/>
          <w:spacing w:val="0"/>
          <w:highlight w:val="none"/>
          <w:lang w:val="en-US" w:eastAsia="zh-CN"/>
          <w14:textFill>
            <w14:solidFill>
              <w14:schemeClr w14:val="tx1"/>
            </w14:solidFill>
          </w14:textFill>
        </w:rPr>
        <w:t xml:space="preserve"> </w:t>
      </w:r>
      <w:r>
        <w:rPr>
          <w:color w:val="000000" w:themeColor="text1"/>
          <w:spacing w:val="0"/>
          <w:highlight w:val="none"/>
          <w14:textFill>
            <w14:solidFill>
              <w14:schemeClr w14:val="tx1"/>
            </w14:solidFill>
          </w14:textFill>
        </w:rPr>
        <w:t>甲乙双方同意，与本合同有关的任何文书，应以书面形式按本合同约定的联 系方式送达。书面形式包括手机短信、微信、书面函件、电子邮件等形式。</w:t>
      </w:r>
    </w:p>
    <w:p w14:paraId="33199829">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7</w:t>
      </w:r>
      <w:r>
        <w:rPr>
          <w:color w:val="000000" w:themeColor="text1"/>
          <w:spacing w:val="0"/>
          <w:highlight w:val="none"/>
          <w14:textFill>
            <w14:solidFill>
              <w14:schemeClr w14:val="tx1"/>
            </w14:solidFill>
          </w14:textFill>
        </w:rPr>
        <w:t>.2</w:t>
      </w:r>
      <w:r>
        <w:rPr>
          <w:rFonts w:hint="eastAsia"/>
          <w:color w:val="000000" w:themeColor="text1"/>
          <w:spacing w:val="0"/>
          <w:highlight w:val="none"/>
          <w:lang w:val="en-US" w:eastAsia="zh-CN"/>
          <w14:textFill>
            <w14:solidFill>
              <w14:schemeClr w14:val="tx1"/>
            </w14:solidFill>
          </w14:textFill>
        </w:rPr>
        <w:t xml:space="preserve"> </w:t>
      </w:r>
      <w:r>
        <w:rPr>
          <w:color w:val="000000" w:themeColor="text1"/>
          <w:spacing w:val="0"/>
          <w:highlight w:val="none"/>
          <w14:textFill>
            <w14:solidFill>
              <w14:schemeClr w14:val="tx1"/>
            </w14:solidFill>
          </w14:textFill>
        </w:rPr>
        <w:t>双方确认的文书</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包括未来可能发生的诉讼或仲裁活动中法院或仲裁机构的 送达法律文书</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送达地址：</w:t>
      </w:r>
    </w:p>
    <w:p w14:paraId="5A86E918">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sz w:val="23"/>
          <w:szCs w:val="23"/>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7</w:t>
      </w:r>
      <w:r>
        <w:rPr>
          <w:color w:val="000000" w:themeColor="text1"/>
          <w:spacing w:val="0"/>
          <w:highlight w:val="none"/>
          <w14:textFill>
            <w14:solidFill>
              <w14:schemeClr w14:val="tx1"/>
            </w14:solidFill>
          </w14:textFill>
        </w:rPr>
        <w:t>.2.1</w:t>
      </w:r>
      <w:r>
        <w:rPr>
          <w:rFonts w:hint="default" w:ascii="宋体" w:hAnsi="宋体" w:eastAsia="宋体" w:cs="宋体"/>
          <w:b w:val="0"/>
          <w:bCs w:val="0"/>
          <w:color w:val="000000" w:themeColor="text1"/>
          <w:spacing w:val="0"/>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pacing w:val="0"/>
          <w:sz w:val="24"/>
          <w:highlight w:val="none"/>
          <w:u w:val="single"/>
          <w:lang w:val="en-US" w:eastAsia="zh-CN"/>
          <w14:textFill>
            <w14:solidFill>
              <w14:schemeClr w14:val="tx1"/>
            </w14:solidFill>
          </w14:textFill>
        </w:rPr>
        <w:t>湖南省娄底市娄星区长青中街51号 娄底市中心医院</w:t>
      </w:r>
      <w:r>
        <w:rPr>
          <w:rFonts w:hint="eastAsia" w:ascii="宋体" w:hAnsi="宋体" w:cs="宋体"/>
          <w:b w:val="0"/>
          <w:bCs w:val="0"/>
          <w:color w:val="000000" w:themeColor="text1"/>
          <w:spacing w:val="0"/>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pacing w:val="0"/>
          <w:sz w:val="24"/>
          <w:highlight w:val="none"/>
          <w:lang w:val="en-US" w:eastAsia="zh-CN"/>
          <w14:textFill>
            <w14:solidFill>
              <w14:schemeClr w14:val="tx1"/>
            </w14:solidFill>
          </w14:textFill>
        </w:rPr>
        <w:t>，联系人：</w:t>
      </w:r>
      <w:r>
        <w:rPr>
          <w:rFonts w:hint="eastAsia" w:ascii="宋体" w:hAnsi="宋体" w:cs="宋体"/>
          <w:b w:val="0"/>
          <w:bCs w:val="0"/>
          <w:color w:val="000000" w:themeColor="text1"/>
          <w:spacing w:val="0"/>
          <w:sz w:val="24"/>
          <w:highlight w:val="none"/>
          <w:u w:val="single"/>
          <w:lang w:val="en-US" w:eastAsia="zh-CN"/>
          <w14:textFill>
            <w14:solidFill>
              <w14:schemeClr w14:val="tx1"/>
            </w14:solidFill>
          </w14:textFill>
        </w:rPr>
        <w:t xml:space="preserve"> </w:t>
      </w:r>
      <w:r>
        <w:rPr>
          <w:rFonts w:hint="eastAsia" w:cs="宋体"/>
          <w:b w:val="0"/>
          <w:bCs w:val="0"/>
          <w:color w:val="000000" w:themeColor="text1"/>
          <w:spacing w:val="0"/>
          <w:sz w:val="24"/>
          <w:highlight w:val="none"/>
          <w:u w:val="single"/>
          <w:lang w:val="en-US" w:eastAsia="zh-CN"/>
          <w14:textFill>
            <w14:solidFill>
              <w14:schemeClr w14:val="tx1"/>
            </w14:solidFill>
          </w14:textFill>
        </w:rPr>
        <w:t>王学辉</w:t>
      </w:r>
      <w:r>
        <w:rPr>
          <w:rFonts w:hint="eastAsia" w:ascii="宋体" w:hAnsi="宋体" w:cs="宋体"/>
          <w:b w:val="0"/>
          <w:bCs w:val="0"/>
          <w:color w:val="000000" w:themeColor="text1"/>
          <w:spacing w:val="0"/>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pacing w:val="0"/>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 xml:space="preserve"> </w:t>
      </w:r>
      <w:r>
        <w:rPr>
          <w:rFonts w:hint="eastAsia" w:cs="宋体"/>
          <w:b w:val="0"/>
          <w:bCs w:val="0"/>
          <w:color w:val="000000" w:themeColor="text1"/>
          <w:spacing w:val="0"/>
          <w:sz w:val="24"/>
          <w:highlight w:val="none"/>
          <w:u w:val="single"/>
          <w:lang w:val="en-US" w:eastAsia="zh-CN"/>
          <w14:textFill>
            <w14:solidFill>
              <w14:schemeClr w14:val="tx1"/>
            </w14:solidFill>
          </w14:textFill>
        </w:rPr>
        <w:t>13875448558</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pacing w:val="0"/>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pacing w:val="0"/>
          <w:sz w:val="24"/>
          <w:highlight w:val="none"/>
          <w:lang w:val="en-US" w:eastAsia="zh-CN"/>
          <w14:textFill>
            <w14:solidFill>
              <w14:schemeClr w14:val="tx1"/>
            </w14:solidFill>
          </w14:textFill>
        </w:rPr>
        <w:t>：</w:t>
      </w:r>
      <w:r>
        <w:rPr>
          <w:rFonts w:hint="eastAsia" w:ascii="宋体" w:hAnsi="宋体" w:cs="宋体"/>
          <w:b w:val="0"/>
          <w:bCs w:val="0"/>
          <w:color w:val="000000" w:themeColor="text1"/>
          <w:spacing w:val="0"/>
          <w:sz w:val="24"/>
          <w:highlight w:val="none"/>
          <w:u w:val="single"/>
          <w:lang w:val="en-US" w:eastAsia="zh-CN"/>
          <w14:textFill>
            <w14:solidFill>
              <w14:schemeClr w14:val="tx1"/>
            </w14:solidFill>
          </w14:textFill>
        </w:rPr>
        <w:t xml:space="preserve"> </w:t>
      </w:r>
      <w:r>
        <w:rPr>
          <w:rFonts w:hint="eastAsia" w:cs="宋体"/>
          <w:b w:val="0"/>
          <w:bCs w:val="0"/>
          <w:color w:val="000000" w:themeColor="text1"/>
          <w:spacing w:val="0"/>
          <w:sz w:val="24"/>
          <w:highlight w:val="none"/>
          <w:u w:val="single"/>
          <w:lang w:val="en-US" w:eastAsia="zh-CN"/>
          <w14:textFill>
            <w14:solidFill>
              <w14:schemeClr w14:val="tx1"/>
            </w14:solidFill>
          </w14:textFill>
        </w:rPr>
        <w:t>13875448558@139</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 xml:space="preserve">.com </w:t>
      </w:r>
      <w:r>
        <w:rPr>
          <w:rFonts w:hint="eastAsia" w:ascii="宋体" w:hAnsi="宋体" w:eastAsia="宋体" w:cs="宋体"/>
          <w:b w:val="0"/>
          <w:bCs w:val="0"/>
          <w:color w:val="000000" w:themeColor="text1"/>
          <w:spacing w:val="0"/>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pacing w:val="0"/>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pacing w:val="0"/>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0"/>
          <w:sz w:val="24"/>
          <w:highlight w:val="none"/>
          <w:u w:val="single"/>
          <w:lang w:val="en-US" w:eastAsia="zh-CN"/>
          <w14:textFill>
            <w14:solidFill>
              <w14:schemeClr w14:val="tx1"/>
            </w14:solidFill>
          </w14:textFill>
        </w:rPr>
        <w:t xml:space="preserve"> </w:t>
      </w:r>
      <w:r>
        <w:rPr>
          <w:rFonts w:hint="eastAsia" w:cs="宋体"/>
          <w:b w:val="0"/>
          <w:bCs w:val="0"/>
          <w:color w:val="000000" w:themeColor="text1"/>
          <w:spacing w:val="0"/>
          <w:sz w:val="24"/>
          <w:highlight w:val="none"/>
          <w:u w:val="single"/>
          <w:lang w:val="en-US" w:eastAsia="zh-CN"/>
          <w14:textFill>
            <w14:solidFill>
              <w14:schemeClr w14:val="tx1"/>
            </w14:solidFill>
          </w14:textFill>
        </w:rPr>
        <w:t>13875448558</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pacing w:val="0"/>
          <w:sz w:val="24"/>
          <w:highlight w:val="none"/>
          <w:lang w:val="en-US" w:eastAsia="zh-CN"/>
          <w14:textFill>
            <w14:solidFill>
              <w14:schemeClr w14:val="tx1"/>
            </w14:solidFill>
          </w14:textFill>
        </w:rPr>
        <w:t>。</w:t>
      </w:r>
    </w:p>
    <w:p w14:paraId="2832B34D">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rFonts w:ascii="Arial"/>
          <w:color w:val="000000" w:themeColor="text1"/>
          <w:spacing w:val="0"/>
          <w:sz w:val="21"/>
          <w:highlight w:val="none"/>
          <w14:textFill>
            <w14:solidFill>
              <w14:schemeClr w14:val="tx1"/>
            </w14:solidFill>
          </w14:textFill>
        </w:rPr>
      </w:pPr>
      <w:r>
        <w:rPr>
          <w:rFonts w:hint="eastAsia"/>
          <w:color w:val="000000" w:themeColor="text1"/>
          <w:spacing w:val="0"/>
          <w:sz w:val="23"/>
          <w:szCs w:val="23"/>
          <w:highlight w:val="none"/>
          <w:lang w:val="en-US" w:eastAsia="zh-CN"/>
          <w14:textFill>
            <w14:solidFill>
              <w14:schemeClr w14:val="tx1"/>
            </w14:solidFill>
          </w14:textFill>
        </w:rPr>
        <w:t>7</w:t>
      </w:r>
      <w:r>
        <w:rPr>
          <w:color w:val="000000" w:themeColor="text1"/>
          <w:spacing w:val="0"/>
          <w:sz w:val="23"/>
          <w:szCs w:val="23"/>
          <w:highlight w:val="none"/>
          <w14:textFill>
            <w14:solidFill>
              <w14:schemeClr w14:val="tx1"/>
            </w14:solidFill>
          </w14:textFill>
        </w:rPr>
        <w:t>.2.2</w:t>
      </w:r>
      <w:r>
        <w:rPr>
          <w:rFonts w:hint="eastAsia"/>
          <w:color w:val="000000" w:themeColor="text1"/>
          <w:spacing w:val="0"/>
          <w:sz w:val="23"/>
          <w:szCs w:val="23"/>
          <w:highlight w:val="none"/>
          <w:lang w:val="en-US" w:eastAsia="zh-CN"/>
          <w14:textFill>
            <w14:solidFill>
              <w14:schemeClr w14:val="tx1"/>
            </w14:solidFill>
          </w14:textFill>
        </w:rPr>
        <w:t xml:space="preserve"> </w:t>
      </w:r>
      <w:r>
        <w:rPr>
          <w:color w:val="000000" w:themeColor="text1"/>
          <w:spacing w:val="0"/>
          <w:highlight w:val="none"/>
          <w14:textFill>
            <w14:solidFill>
              <w14:schemeClr w14:val="tx1"/>
            </w14:solidFill>
          </w14:textFill>
        </w:rPr>
        <w:t>乙方的文书送达地址：收件人：</w:t>
      </w:r>
      <w:r>
        <w:rPr>
          <w:rFonts w:hint="eastAsia"/>
          <w:color w:val="000000" w:themeColor="text1"/>
          <w:spacing w:val="0"/>
          <w:highlight w:val="none"/>
          <w:u w:val="single"/>
          <w:lang w:val="en-US" w:eastAsia="zh-CN"/>
          <w14:textFill>
            <w14:solidFill>
              <w14:schemeClr w14:val="tx1"/>
            </w14:solidFill>
          </w14:textFill>
        </w:rPr>
        <w:t xml:space="preserve">          </w:t>
      </w:r>
      <w:r>
        <w:rPr>
          <w:color w:val="000000" w:themeColor="text1"/>
          <w:spacing w:val="0"/>
          <w:highlight w:val="none"/>
          <w14:textFill>
            <w14:solidFill>
              <w14:schemeClr w14:val="tx1"/>
            </w14:solidFill>
          </w14:textFill>
        </w:rPr>
        <w:t>，联系电话：</w:t>
      </w:r>
      <w:r>
        <w:rPr>
          <w:rFonts w:hint="eastAsia"/>
          <w:color w:val="000000" w:themeColor="text1"/>
          <w:spacing w:val="0"/>
          <w:highlight w:val="none"/>
          <w:u w:val="single"/>
          <w:lang w:val="en-US" w:eastAsia="zh-CN"/>
          <w14:textFill>
            <w14:solidFill>
              <w14:schemeClr w14:val="tx1"/>
            </w14:solidFill>
          </w14:textFill>
        </w:rPr>
        <w:t xml:space="preserve">           </w:t>
      </w:r>
      <w:r>
        <w:rPr>
          <w:rFonts w:hint="eastAsia"/>
          <w:color w:val="000000" w:themeColor="text1"/>
          <w:spacing w:val="0"/>
          <w:highlight w:val="none"/>
          <w:lang w:val="en-US" w:eastAsia="zh-CN"/>
          <w14:textFill>
            <w14:solidFill>
              <w14:schemeClr w14:val="tx1"/>
            </w14:solidFill>
          </w14:textFill>
        </w:rPr>
        <w:t>，</w:t>
      </w:r>
      <w:r>
        <w:rPr>
          <w:color w:val="000000" w:themeColor="text1"/>
          <w:spacing w:val="0"/>
          <w:highlight w:val="none"/>
          <w14:textFill>
            <w14:solidFill>
              <w14:schemeClr w14:val="tx1"/>
            </w14:solidFill>
          </w14:textFill>
        </w:rPr>
        <w:t>电子邮箱：</w:t>
      </w:r>
      <w:r>
        <w:rPr>
          <w:rFonts w:hint="eastAsia"/>
          <w:color w:val="000000" w:themeColor="text1"/>
          <w:spacing w:val="0"/>
          <w:highlight w:val="none"/>
          <w:u w:val="single"/>
          <w:lang w:val="en-US" w:eastAsia="zh-CN"/>
          <w14:textFill>
            <w14:solidFill>
              <w14:schemeClr w14:val="tx1"/>
            </w14:solidFill>
          </w14:textFill>
        </w:rPr>
        <w:t xml:space="preserve">          </w:t>
      </w:r>
      <w:r>
        <w:rPr>
          <w:rFonts w:hint="eastAsia"/>
          <w:color w:val="000000" w:themeColor="text1"/>
          <w:spacing w:val="0"/>
          <w:highlight w:val="none"/>
          <w:lang w:val="en-US" w:eastAsia="zh-CN"/>
          <w14:textFill>
            <w14:solidFill>
              <w14:schemeClr w14:val="tx1"/>
            </w14:solidFill>
          </w14:textFill>
        </w:rPr>
        <w:t>。</w:t>
      </w:r>
    </w:p>
    <w:p w14:paraId="43515BBB">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0" w:firstLineChars="200"/>
        <w:jc w:val="both"/>
        <w:textAlignment w:val="baseline"/>
        <w:rPr>
          <w:color w:val="000000" w:themeColor="text1"/>
          <w:spacing w:val="0"/>
          <w:sz w:val="23"/>
          <w:szCs w:val="23"/>
          <w:highlight w:val="none"/>
          <w14:textFill>
            <w14:solidFill>
              <w14:schemeClr w14:val="tx1"/>
            </w14:solidFill>
          </w14:textFill>
        </w:rPr>
      </w:pPr>
      <w:r>
        <w:rPr>
          <w:rFonts w:hint="eastAsia"/>
          <w:color w:val="000000" w:themeColor="text1"/>
          <w:spacing w:val="0"/>
          <w:sz w:val="23"/>
          <w:szCs w:val="23"/>
          <w:highlight w:val="none"/>
          <w:lang w:val="en-US" w:eastAsia="zh-CN"/>
          <w14:textFill>
            <w14:solidFill>
              <w14:schemeClr w14:val="tx1"/>
            </w14:solidFill>
          </w14:textFill>
        </w:rPr>
        <w:t>7</w:t>
      </w:r>
      <w:r>
        <w:rPr>
          <w:color w:val="000000" w:themeColor="text1"/>
          <w:spacing w:val="0"/>
          <w:sz w:val="23"/>
          <w:szCs w:val="23"/>
          <w:highlight w:val="none"/>
          <w14:textFill>
            <w14:solidFill>
              <w14:schemeClr w14:val="tx1"/>
            </w14:solidFill>
          </w14:textFill>
        </w:rPr>
        <w:t>.3上述通知应被视为在下列时间送达：以快递或专人发送的，在收件人签收之日或拒收之日；以挂号邮件发出的，在发出之日起7个工作日；以电子邮件发出的，在电子邮件进入收件方电子邮箱服务器之日。</w:t>
      </w:r>
    </w:p>
    <w:p w14:paraId="32BE8B51">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sz w:val="23"/>
          <w:szCs w:val="23"/>
          <w:highlight w:val="none"/>
          <w14:textFill>
            <w14:solidFill>
              <w14:schemeClr w14:val="tx1"/>
            </w14:solidFill>
          </w14:textFill>
        </w:rPr>
      </w:pPr>
      <w:r>
        <w:rPr>
          <w:color w:val="000000" w:themeColor="text1"/>
          <w:spacing w:val="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5842000</wp:posOffset>
                </wp:positionH>
                <wp:positionV relativeFrom="paragraph">
                  <wp:posOffset>718820</wp:posOffset>
                </wp:positionV>
                <wp:extent cx="92710" cy="2012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710" cy="201295"/>
                        </a:xfrm>
                        <a:prstGeom prst="rect">
                          <a:avLst/>
                        </a:prstGeom>
                        <a:noFill/>
                        <a:ln>
                          <a:noFill/>
                        </a:ln>
                      </wps:spPr>
                      <wps:txbx>
                        <w:txbxContent>
                          <w:p w14:paraId="2B7DE1C4">
                            <w:pPr>
                              <w:pStyle w:val="7"/>
                              <w:spacing w:before="20" w:line="222" w:lineRule="auto"/>
                              <w:ind w:left="20"/>
                              <w:rPr>
                                <w:sz w:val="23"/>
                                <w:szCs w:val="23"/>
                              </w:rPr>
                            </w:pPr>
                          </w:p>
                        </w:txbxContent>
                      </wps:txbx>
                      <wps:bodyPr lIns="0" tIns="0" rIns="0" bIns="0" upright="1"/>
                    </wps:wsp>
                  </a:graphicData>
                </a:graphic>
              </wp:anchor>
            </w:drawing>
          </mc:Choice>
          <mc:Fallback>
            <w:pict>
              <v:shape id="_x0000_s1026" o:spid="_x0000_s1026" o:spt="202" type="#_x0000_t202" style="position:absolute;left:0pt;margin-left:460pt;margin-top:56.6pt;height:15.85pt;width:7.3pt;z-index:251660288;mso-width-relative:page;mso-height-relative:page;" filled="f" stroked="f" coordsize="21600,21600" o:gfxdata="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66IrM2AAAAAsBAAAPAAAAAAAAAAEAIAAAACIAAABkcnMvZG93bnJldi54bWxQSwECFAAU&#10;AAAACACHTuJAmgU1ErgBAABwAwAADgAAAAAAAAABACAAAAAnAQAAZHJzL2Uyb0RvYy54bWxQSwUG&#10;AAAAAAYABgBZAQAAUQUAAAAA&#10;">
                <v:fill on="f" focussize="0,0"/>
                <v:stroke on="f"/>
                <v:imagedata o:title=""/>
                <o:lock v:ext="edit" aspectratio="f"/>
                <v:textbox inset="0mm,0mm,0mm,0mm">
                  <w:txbxContent>
                    <w:p w14:paraId="2B7DE1C4">
                      <w:pPr>
                        <w:pStyle w:val="7"/>
                        <w:spacing w:before="20" w:line="222" w:lineRule="auto"/>
                        <w:ind w:left="20"/>
                        <w:rPr>
                          <w:sz w:val="23"/>
                          <w:szCs w:val="23"/>
                        </w:rPr>
                      </w:pPr>
                    </w:p>
                  </w:txbxContent>
                </v:textbox>
              </v:shape>
            </w:pict>
          </mc:Fallback>
        </mc:AlternateContent>
      </w:r>
      <w:r>
        <w:rPr>
          <w:rFonts w:hint="eastAsia"/>
          <w:color w:val="000000" w:themeColor="text1"/>
          <w:spacing w:val="0"/>
          <w:highlight w:val="none"/>
          <w:lang w:val="en-US" w:eastAsia="zh-CN"/>
          <w14:textFill>
            <w14:solidFill>
              <w14:schemeClr w14:val="tx1"/>
            </w14:solidFill>
          </w14:textFill>
        </w:rPr>
        <w:t>7</w:t>
      </w:r>
      <w:r>
        <w:rPr>
          <w:color w:val="000000" w:themeColor="text1"/>
          <w:spacing w:val="0"/>
          <w:sz w:val="23"/>
          <w:szCs w:val="23"/>
          <w:highlight w:val="none"/>
          <w14:textFill>
            <w14:solidFill>
              <w14:schemeClr w14:val="tx1"/>
            </w14:solidFill>
          </w14:textFill>
        </w:rPr>
        <w:t>.4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 送达之日。</w:t>
      </w:r>
    </w:p>
    <w:p w14:paraId="0901B91D">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第八条 廉洁条款</w:t>
      </w:r>
    </w:p>
    <w:p w14:paraId="2227350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5529F674">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8.2 </w:t>
      </w:r>
      <w:r>
        <w:rPr>
          <w:rFonts w:ascii="宋体" w:hAnsi="宋体" w:eastAsia="宋体" w:cs="宋体"/>
          <w:b/>
          <w:bCs/>
          <w:color w:val="000000" w:themeColor="text1"/>
          <w:sz w:val="24"/>
          <w:highlight w:val="none"/>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19702EC">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第</w:t>
      </w:r>
      <w:r>
        <w:rPr>
          <w:rFonts w:hint="eastAsia"/>
          <w:b/>
          <w:bCs/>
          <w:color w:val="000000" w:themeColor="text1"/>
          <w:spacing w:val="0"/>
          <w:highlight w:val="none"/>
          <w:lang w:val="en-US" w:eastAsia="zh-CN"/>
          <w14:textFill>
            <w14:solidFill>
              <w14:schemeClr w14:val="tx1"/>
            </w14:solidFill>
          </w14:textFill>
        </w:rPr>
        <w:t>九</w:t>
      </w:r>
      <w:r>
        <w:rPr>
          <w:b/>
          <w:bCs/>
          <w:color w:val="000000" w:themeColor="text1"/>
          <w:spacing w:val="0"/>
          <w:highlight w:val="none"/>
          <w14:textFill>
            <w14:solidFill>
              <w14:schemeClr w14:val="tx1"/>
            </w14:solidFill>
          </w14:textFill>
        </w:rPr>
        <w:t>条</w:t>
      </w:r>
      <w:r>
        <w:rPr>
          <w:rFonts w:hint="eastAsia"/>
          <w:b/>
          <w:bCs/>
          <w:color w:val="000000" w:themeColor="text1"/>
          <w:spacing w:val="0"/>
          <w:highlight w:val="none"/>
          <w:lang w:val="en-US" w:eastAsia="zh-CN"/>
          <w14:textFill>
            <w14:solidFill>
              <w14:schemeClr w14:val="tx1"/>
            </w14:solidFill>
          </w14:textFill>
        </w:rPr>
        <w:t xml:space="preserve"> </w:t>
      </w:r>
      <w:r>
        <w:rPr>
          <w:b/>
          <w:bCs/>
          <w:color w:val="000000" w:themeColor="text1"/>
          <w:spacing w:val="0"/>
          <w:highlight w:val="none"/>
          <w14:textFill>
            <w14:solidFill>
              <w14:schemeClr w14:val="tx1"/>
            </w14:solidFill>
          </w14:textFill>
        </w:rPr>
        <w:t>合同的变更和解除</w:t>
      </w:r>
    </w:p>
    <w:p w14:paraId="14FC878D">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9</w:t>
      </w:r>
      <w:r>
        <w:rPr>
          <w:color w:val="000000" w:themeColor="text1"/>
          <w:spacing w:val="0"/>
          <w:highlight w:val="none"/>
          <w14:textFill>
            <w14:solidFill>
              <w14:schemeClr w14:val="tx1"/>
            </w14:solidFill>
          </w14:textFill>
        </w:rPr>
        <w:t>.1 本合同未尽事宜，双方协商一致后另行签订变更、补充协议。</w:t>
      </w:r>
    </w:p>
    <w:p w14:paraId="54CDF26F">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9</w:t>
      </w:r>
      <w:r>
        <w:rPr>
          <w:color w:val="000000" w:themeColor="text1"/>
          <w:spacing w:val="0"/>
          <w:highlight w:val="none"/>
          <w14:textFill>
            <w14:solidFill>
              <w14:schemeClr w14:val="tx1"/>
            </w14:solidFill>
          </w14:textFill>
        </w:rPr>
        <w:t>.2 乙方提供的维修服务必须符合甲方要求，如出现下列情形之一的，甲方有权单方面解除合同：</w:t>
      </w:r>
    </w:p>
    <w:p w14:paraId="3FA81E1E">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FF"/>
          <w:spacing w:val="0"/>
          <w:highlight w:val="none"/>
        </w:rPr>
      </w:pPr>
      <w:r>
        <w:rPr>
          <w:rFonts w:hint="eastAsia"/>
          <w:color w:val="0000FF"/>
          <w:spacing w:val="0"/>
          <w:highlight w:val="none"/>
          <w:lang w:val="en-US" w:eastAsia="zh-CN"/>
        </w:rPr>
        <w:t>9</w:t>
      </w:r>
      <w:r>
        <w:rPr>
          <w:color w:val="0000FF"/>
          <w:spacing w:val="0"/>
          <w:highlight w:val="none"/>
        </w:rPr>
        <w:t xml:space="preserve">.2.1 </w:t>
      </w:r>
      <w:r>
        <w:rPr>
          <w:rFonts w:hint="eastAsia"/>
          <w:color w:val="0000FF"/>
          <w:spacing w:val="0"/>
          <w:highlight w:val="none"/>
          <w:lang w:val="en-US" w:eastAsia="zh-CN"/>
        </w:rPr>
        <w:t>乙方逾期</w:t>
      </w:r>
      <w:r>
        <w:rPr>
          <w:rFonts w:hint="eastAsia"/>
          <w:color w:val="0000FF"/>
          <w:spacing w:val="0"/>
          <w:highlight w:val="none"/>
          <w:u w:val="single"/>
          <w:lang w:val="en-US" w:eastAsia="zh-CN"/>
        </w:rPr>
        <w:t xml:space="preserve"> 10 </w:t>
      </w:r>
      <w:r>
        <w:rPr>
          <w:rFonts w:hint="eastAsia"/>
          <w:color w:val="0000FF"/>
          <w:spacing w:val="0"/>
          <w:highlight w:val="none"/>
          <w:u w:val="none"/>
          <w:lang w:val="en-US" w:eastAsia="zh-CN"/>
        </w:rPr>
        <w:t>日未能完成服务的</w:t>
      </w:r>
      <w:r>
        <w:rPr>
          <w:color w:val="0000FF"/>
          <w:spacing w:val="0"/>
          <w:highlight w:val="none"/>
        </w:rPr>
        <w:t>；</w:t>
      </w:r>
    </w:p>
    <w:p w14:paraId="10CE2FEA">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eastAsia="宋体"/>
          <w:color w:val="000000" w:themeColor="text1"/>
          <w:spacing w:val="0"/>
          <w:highlight w:val="none"/>
          <w:lang w:eastAsia="zh-CN"/>
          <w14:textFill>
            <w14:solidFill>
              <w14:schemeClr w14:val="tx1"/>
            </w14:solidFill>
          </w14:textFill>
        </w:rPr>
      </w:pPr>
      <w:r>
        <w:rPr>
          <w:rFonts w:hint="eastAsia"/>
          <w:color w:val="0000FF"/>
          <w:spacing w:val="0"/>
          <w:highlight w:val="none"/>
          <w:lang w:val="en-US" w:eastAsia="zh-CN"/>
        </w:rPr>
        <w:t>9</w:t>
      </w:r>
      <w:r>
        <w:rPr>
          <w:color w:val="0000FF"/>
          <w:spacing w:val="0"/>
          <w:highlight w:val="none"/>
        </w:rPr>
        <w:t xml:space="preserve">.2.2 </w:t>
      </w:r>
      <w:r>
        <w:rPr>
          <w:rFonts w:hint="eastAsia" w:ascii="宋体" w:hAnsi="宋体" w:eastAsia="宋体" w:cs="宋体"/>
          <w:color w:val="0000FF"/>
          <w:sz w:val="24"/>
        </w:rPr>
        <w:t>乙方提供的</w:t>
      </w:r>
      <w:r>
        <w:rPr>
          <w:rFonts w:hint="eastAsia" w:ascii="宋体" w:hAnsi="宋体" w:cs="宋体"/>
          <w:color w:val="0000FF"/>
          <w:sz w:val="24"/>
          <w:lang w:val="en-US" w:eastAsia="zh-CN"/>
        </w:rPr>
        <w:t>设备、</w:t>
      </w:r>
      <w:r>
        <w:rPr>
          <w:rFonts w:hint="eastAsia" w:ascii="宋体" w:hAnsi="宋体" w:eastAsia="宋体" w:cs="宋体"/>
          <w:color w:val="0000FF"/>
          <w:sz w:val="24"/>
        </w:rPr>
        <w:t>配件</w:t>
      </w:r>
      <w:r>
        <w:rPr>
          <w:rFonts w:hint="eastAsia" w:ascii="宋体" w:hAnsi="宋体" w:cs="宋体"/>
          <w:color w:val="0000FF"/>
          <w:sz w:val="24"/>
          <w:lang w:val="en-US" w:eastAsia="zh-CN"/>
        </w:rPr>
        <w:t>等</w:t>
      </w:r>
      <w:r>
        <w:rPr>
          <w:rFonts w:hint="eastAsia" w:ascii="宋体" w:hAnsi="宋体" w:eastAsia="宋体" w:cs="宋体"/>
          <w:color w:val="0000FF"/>
          <w:sz w:val="24"/>
        </w:rPr>
        <w:t>质量或</w:t>
      </w:r>
      <w:r>
        <w:rPr>
          <w:rFonts w:hint="eastAsia" w:ascii="宋体" w:hAnsi="宋体" w:eastAsia="宋体" w:cs="宋体"/>
          <w:color w:val="0000FF"/>
          <w:sz w:val="24"/>
          <w:lang w:eastAsia="zh-CN"/>
        </w:rPr>
        <w:t>改造</w:t>
      </w:r>
      <w:r>
        <w:rPr>
          <w:rFonts w:hint="eastAsia" w:ascii="宋体" w:hAnsi="宋体" w:eastAsia="宋体" w:cs="宋体"/>
          <w:color w:val="0000FF"/>
          <w:sz w:val="24"/>
        </w:rPr>
        <w:t>服务质量不符合本合同要求的</w:t>
      </w:r>
      <w:r>
        <w:rPr>
          <w:rFonts w:hint="eastAsia" w:cs="宋体"/>
          <w:color w:val="0000FF"/>
          <w:sz w:val="24"/>
          <w:lang w:eastAsia="zh-CN"/>
        </w:rPr>
        <w:t>；</w:t>
      </w:r>
    </w:p>
    <w:p w14:paraId="13F3DDC0">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9</w:t>
      </w:r>
      <w:r>
        <w:rPr>
          <w:color w:val="000000" w:themeColor="text1"/>
          <w:spacing w:val="0"/>
          <w:highlight w:val="none"/>
          <w14:textFill>
            <w14:solidFill>
              <w14:schemeClr w14:val="tx1"/>
            </w14:solidFill>
          </w14:textFill>
        </w:rPr>
        <w:t>.2.3乙方接到派单后无故不响应，经甲方催告后仍怠于履行义务的；</w:t>
      </w:r>
    </w:p>
    <w:p w14:paraId="7775F1EF">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9</w:t>
      </w:r>
      <w:r>
        <w:rPr>
          <w:color w:val="000000" w:themeColor="text1"/>
          <w:spacing w:val="0"/>
          <w:highlight w:val="none"/>
          <w14:textFill>
            <w14:solidFill>
              <w14:schemeClr w14:val="tx1"/>
            </w14:solidFill>
          </w14:textFill>
        </w:rPr>
        <w:t>.2.4 乙方连续被维修科室投诉达3次及以上的；</w:t>
      </w:r>
    </w:p>
    <w:p w14:paraId="21D5BE4C">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9</w:t>
      </w:r>
      <w:r>
        <w:rPr>
          <w:color w:val="000000" w:themeColor="text1"/>
          <w:spacing w:val="0"/>
          <w:highlight w:val="none"/>
          <w14:textFill>
            <w14:solidFill>
              <w14:schemeClr w14:val="tx1"/>
            </w14:solidFill>
          </w14:textFill>
        </w:rPr>
        <w:t>.2.5 乙方在履行合同期间造成甲方损失</w:t>
      </w:r>
      <w:r>
        <w:rPr>
          <w:color w:val="000000" w:themeColor="text1"/>
          <w:spacing w:val="0"/>
          <w:highlight w:val="none"/>
          <w:u w:val="none" w:color="auto"/>
          <w14:textFill>
            <w14:solidFill>
              <w14:schemeClr w14:val="tx1"/>
            </w14:solidFill>
          </w14:textFill>
        </w:rPr>
        <w:t>1万</w:t>
      </w:r>
      <w:r>
        <w:rPr>
          <w:color w:val="000000" w:themeColor="text1"/>
          <w:spacing w:val="0"/>
          <w:highlight w:val="none"/>
          <w14:textFill>
            <w14:solidFill>
              <w14:schemeClr w14:val="tx1"/>
            </w14:solidFill>
          </w14:textFill>
        </w:rPr>
        <w:t>元以上</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包括本数</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的：</w:t>
      </w:r>
    </w:p>
    <w:p w14:paraId="12CB24EA">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9</w:t>
      </w:r>
      <w:r>
        <w:rPr>
          <w:color w:val="000000" w:themeColor="text1"/>
          <w:spacing w:val="0"/>
          <w:highlight w:val="none"/>
          <w14:textFill>
            <w14:solidFill>
              <w14:schemeClr w14:val="tx1"/>
            </w14:solidFill>
          </w14:textFill>
        </w:rPr>
        <w:t>.2.6乙方将维修服务转包、分包给第三方的。</w:t>
      </w:r>
    </w:p>
    <w:p w14:paraId="7CAA5184">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第</w:t>
      </w:r>
      <w:r>
        <w:rPr>
          <w:rFonts w:hint="eastAsia"/>
          <w:b/>
          <w:bCs/>
          <w:color w:val="000000" w:themeColor="text1"/>
          <w:spacing w:val="0"/>
          <w:highlight w:val="none"/>
          <w:lang w:val="en-US" w:eastAsia="zh-CN"/>
          <w14:textFill>
            <w14:solidFill>
              <w14:schemeClr w14:val="tx1"/>
            </w14:solidFill>
          </w14:textFill>
        </w:rPr>
        <w:t>十</w:t>
      </w:r>
      <w:r>
        <w:rPr>
          <w:b/>
          <w:bCs/>
          <w:color w:val="000000" w:themeColor="text1"/>
          <w:spacing w:val="0"/>
          <w:highlight w:val="none"/>
          <w14:textFill>
            <w14:solidFill>
              <w14:schemeClr w14:val="tx1"/>
            </w14:solidFill>
          </w14:textFill>
        </w:rPr>
        <w:t>条</w:t>
      </w:r>
      <w:r>
        <w:rPr>
          <w:rFonts w:hint="eastAsia"/>
          <w:b/>
          <w:bCs/>
          <w:color w:val="000000" w:themeColor="text1"/>
          <w:spacing w:val="0"/>
          <w:highlight w:val="none"/>
          <w:lang w:val="en-US" w:eastAsia="zh-CN"/>
          <w14:textFill>
            <w14:solidFill>
              <w14:schemeClr w14:val="tx1"/>
            </w14:solidFill>
          </w14:textFill>
        </w:rPr>
        <w:t xml:space="preserve"> </w:t>
      </w:r>
      <w:r>
        <w:rPr>
          <w:b/>
          <w:bCs/>
          <w:color w:val="000000" w:themeColor="text1"/>
          <w:spacing w:val="0"/>
          <w:highlight w:val="none"/>
          <w14:textFill>
            <w14:solidFill>
              <w14:schemeClr w14:val="tx1"/>
            </w14:solidFill>
          </w14:textFill>
        </w:rPr>
        <w:t>违约责任</w:t>
      </w:r>
    </w:p>
    <w:p w14:paraId="31354D5A">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10</w:t>
      </w:r>
      <w:r>
        <w:rPr>
          <w:color w:val="000000" w:themeColor="text1"/>
          <w:spacing w:val="0"/>
          <w:highlight w:val="none"/>
          <w14:textFill>
            <w14:solidFill>
              <w14:schemeClr w14:val="tx1"/>
            </w14:solidFill>
          </w14:textFill>
        </w:rPr>
        <w:t>.1 如乙方未按本合同约定和甲方要求如期保质完成维修服务，除承担甲方由此造成的损失</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包括但不限于第三方维修产生的费用</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外，每逾期一日，向甲方支付违约</w:t>
      </w:r>
      <w:r>
        <w:rPr>
          <w:color w:val="000000" w:themeColor="text1"/>
          <w:spacing w:val="0"/>
          <w:highlight w:val="none"/>
          <w:u w:val="none" w:color="auto"/>
          <w14:textFill>
            <w14:solidFill>
              <w14:schemeClr w14:val="tx1"/>
            </w14:solidFill>
          </w14:textFill>
        </w:rPr>
        <w:t>金</w:t>
      </w:r>
      <w:r>
        <w:rPr>
          <w:color w:val="000000" w:themeColor="text1"/>
          <w:spacing w:val="0"/>
          <w:highlight w:val="none"/>
          <w:u w:val="single" w:color="auto"/>
          <w14:textFill>
            <w14:solidFill>
              <w14:schemeClr w14:val="tx1"/>
            </w14:solidFill>
          </w14:textFill>
        </w:rPr>
        <w:t>300</w:t>
      </w:r>
      <w:r>
        <w:rPr>
          <w:rFonts w:hint="eastAsia"/>
          <w:color w:val="000000" w:themeColor="text1"/>
          <w:spacing w:val="0"/>
          <w:highlight w:val="none"/>
          <w:u w:val="single" w:color="auto"/>
          <w:lang w:val="en-US" w:eastAsia="zh-CN"/>
          <w14:textFill>
            <w14:solidFill>
              <w14:schemeClr w14:val="tx1"/>
            </w14:solidFill>
          </w14:textFill>
        </w:rPr>
        <w:t>.00</w:t>
      </w:r>
      <w:r>
        <w:rPr>
          <w:color w:val="000000" w:themeColor="text1"/>
          <w:spacing w:val="0"/>
          <w:highlight w:val="none"/>
          <w14:textFill>
            <w14:solidFill>
              <w14:schemeClr w14:val="tx1"/>
            </w14:solidFill>
          </w14:textFill>
        </w:rPr>
        <w:t>元，甲方有权在约定应付价款中扣除该费用。</w:t>
      </w:r>
    </w:p>
    <w:p w14:paraId="3E9E407C">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10</w:t>
      </w:r>
      <w:r>
        <w:rPr>
          <w:color w:val="000000" w:themeColor="text1"/>
          <w:spacing w:val="0"/>
          <w:highlight w:val="none"/>
          <w14:textFill>
            <w14:solidFill>
              <w14:schemeClr w14:val="tx1"/>
            </w14:solidFill>
          </w14:textFill>
        </w:rPr>
        <w:t>.2 如乙方单方面解除合同或</w:t>
      </w:r>
      <w:r>
        <w:rPr>
          <w:rFonts w:hint="eastAsia"/>
          <w:color w:val="000000" w:themeColor="text1"/>
          <w:spacing w:val="0"/>
          <w:highlight w:val="none"/>
          <w14:textFill>
            <w14:solidFill>
              <w14:schemeClr w14:val="tx1"/>
            </w14:solidFill>
          </w14:textFill>
        </w:rPr>
        <w:t>甲方因</w:t>
      </w:r>
      <w:r>
        <w:rPr>
          <w:rFonts w:hint="eastAsia"/>
          <w:color w:val="000000" w:themeColor="text1"/>
          <w:spacing w:val="0"/>
          <w:highlight w:val="none"/>
          <w:lang w:val="en-US" w:eastAsia="zh-CN"/>
          <w14:textFill>
            <w14:solidFill>
              <w14:schemeClr w14:val="tx1"/>
            </w14:solidFill>
          </w14:textFill>
        </w:rPr>
        <w:t>9.2</w:t>
      </w:r>
      <w:r>
        <w:rPr>
          <w:rFonts w:hint="eastAsia"/>
          <w:color w:val="000000" w:themeColor="text1"/>
          <w:spacing w:val="0"/>
          <w:highlight w:val="none"/>
          <w14:textFill>
            <w14:solidFill>
              <w14:schemeClr w14:val="tx1"/>
            </w14:solidFill>
          </w14:textFill>
        </w:rPr>
        <w:t>情形解除合同</w:t>
      </w:r>
      <w:r>
        <w:rPr>
          <w:color w:val="000000" w:themeColor="text1"/>
          <w:spacing w:val="0"/>
          <w:highlight w:val="none"/>
          <w14:textFill>
            <w14:solidFill>
              <w14:schemeClr w14:val="tx1"/>
            </w14:solidFill>
          </w14:textFill>
        </w:rPr>
        <w:t>，乙方除赔偿甲方由此造成的全部损失</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包括但不限于实际经济损失，因纠纷产生的律师费、诉讼费、差旅费等</w:t>
      </w:r>
      <w:r>
        <w:rPr>
          <w:rFonts w:hint="eastAsia"/>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外，还须按</w:t>
      </w:r>
      <w:r>
        <w:rPr>
          <w:rFonts w:hint="eastAsia" w:ascii="宋体" w:hAnsi="宋体" w:eastAsia="宋体" w:cs="宋体"/>
          <w:color w:val="000000" w:themeColor="text1"/>
          <w:sz w:val="24"/>
          <w:highlight w:val="none"/>
          <w14:textFill>
            <w14:solidFill>
              <w14:schemeClr w14:val="tx1"/>
            </w14:solidFill>
          </w14:textFill>
        </w:rPr>
        <w:t>本合同总价款</w:t>
      </w:r>
      <w:r>
        <w:rPr>
          <w:color w:val="000000" w:themeColor="text1"/>
          <w:spacing w:val="0"/>
          <w:highlight w:val="none"/>
          <w14:textFill>
            <w14:solidFill>
              <w14:schemeClr w14:val="tx1"/>
            </w14:solidFill>
          </w14:textFill>
        </w:rPr>
        <w:t>15%</w:t>
      </w:r>
      <w:r>
        <w:rPr>
          <w:rFonts w:hint="eastAsia"/>
          <w:color w:val="000000" w:themeColor="text1"/>
          <w:spacing w:val="0"/>
          <w:highlight w:val="none"/>
          <w:lang w:val="en-US" w:eastAsia="zh-CN"/>
          <w14:textFill>
            <w14:solidFill>
              <w14:schemeClr w14:val="tx1"/>
            </w14:solidFill>
          </w14:textFill>
        </w:rPr>
        <w:t>标准</w:t>
      </w:r>
      <w:r>
        <w:rPr>
          <w:color w:val="000000" w:themeColor="text1"/>
          <w:spacing w:val="0"/>
          <w:highlight w:val="none"/>
          <w14:textFill>
            <w14:solidFill>
              <w14:schemeClr w14:val="tx1"/>
            </w14:solidFill>
          </w14:textFill>
        </w:rPr>
        <w:t>向甲方支付违约金。</w:t>
      </w:r>
    </w:p>
    <w:p w14:paraId="4FBCD49D">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rPr>
          <w:rFonts w:hint="eastAsia"/>
          <w:b/>
          <w:bCs/>
          <w:color w:val="000000" w:themeColor="text1"/>
          <w:spacing w:val="0"/>
          <w:highlight w:val="none"/>
          <w:u w:val="single"/>
          <w:lang w:val="en-US" w:eastAsia="zh-CN"/>
          <w14:textFill>
            <w14:solidFill>
              <w14:schemeClr w14:val="tx1"/>
            </w14:solidFill>
          </w14:textFill>
        </w:rPr>
      </w:pPr>
      <w:r>
        <w:rPr>
          <w:rFonts w:hint="eastAsia"/>
          <w:b/>
          <w:bCs/>
          <w:color w:val="000000" w:themeColor="text1"/>
          <w:spacing w:val="0"/>
          <w:highlight w:val="none"/>
          <w:u w:val="single"/>
          <w:lang w:val="en-US" w:eastAsia="zh-CN"/>
          <w14:textFill>
            <w14:solidFill>
              <w14:schemeClr w14:val="tx1"/>
            </w14:solidFill>
          </w14:textFill>
        </w:rPr>
        <w:t>10.3 无论甲方在任意时候（不限于本合同履行期间）发现存在违反本合同廉洁条款的行为，乙方均须向甲方一次性支付惩罚性违约金</w:t>
      </w:r>
      <w:r>
        <w:rPr>
          <w:rFonts w:hint="eastAsia"/>
          <w:b/>
          <w:bCs/>
          <w:color w:val="0000FF"/>
          <w:spacing w:val="0"/>
          <w:highlight w:val="none"/>
          <w:u w:val="single"/>
          <w:lang w:val="en-US" w:eastAsia="zh-CN"/>
        </w:rPr>
        <w:t>15000.00</w:t>
      </w:r>
      <w:r>
        <w:rPr>
          <w:rFonts w:hint="eastAsia"/>
          <w:b/>
          <w:bCs/>
          <w:color w:val="000000" w:themeColor="text1"/>
          <w:spacing w:val="0"/>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6517AC5F">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rPr>
          <w:rFonts w:hint="default"/>
          <w:b/>
          <w:bCs/>
          <w:color w:val="000000" w:themeColor="text1"/>
          <w:spacing w:val="0"/>
          <w:highlight w:val="none"/>
          <w:u w:val="single"/>
          <w:lang w:val="en-US" w:eastAsia="zh-CN"/>
          <w14:textFill>
            <w14:solidFill>
              <w14:schemeClr w14:val="tx1"/>
            </w14:solidFill>
          </w14:textFill>
        </w:rPr>
      </w:pPr>
      <w:r>
        <w:rPr>
          <w:rFonts w:hint="eastAsia"/>
          <w:b/>
          <w:bCs/>
          <w:color w:val="000000" w:themeColor="text1"/>
          <w:spacing w:val="0"/>
          <w:highlight w:val="none"/>
          <w:u w:val="single"/>
          <w:lang w:val="en-US" w:eastAsia="zh-CN"/>
          <w14:textFill>
            <w14:solidFill>
              <w14:schemeClr w14:val="tx1"/>
            </w14:solidFill>
          </w14:textFill>
        </w:rPr>
        <w:t>10.4</w:t>
      </w:r>
      <w:r>
        <w:rPr>
          <w:rFonts w:hint="default"/>
          <w:b/>
          <w:bCs/>
          <w:color w:val="000000" w:themeColor="text1"/>
          <w:spacing w:val="0"/>
          <w:highlight w:val="none"/>
          <w:u w:val="single"/>
          <w:lang w:val="en-US" w:eastAsia="zh-CN"/>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22EB5AF2">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color w:val="000000" w:themeColor="text1"/>
          <w:spacing w:val="0"/>
          <w:highlight w:val="none"/>
          <w:lang w:eastAsia="zh-CN"/>
          <w14:textFill>
            <w14:solidFill>
              <w14:schemeClr w14:val="tx1"/>
            </w14:solidFill>
          </w14:textFill>
        </w:rPr>
      </w:pPr>
      <w:r>
        <w:rPr>
          <w:rFonts w:hint="eastAsia"/>
          <w:color w:val="000000" w:themeColor="text1"/>
          <w:spacing w:val="0"/>
          <w:highlight w:val="none"/>
          <w:lang w:val="en-US" w:eastAsia="zh-CN"/>
          <w14:textFill>
            <w14:solidFill>
              <w14:schemeClr w14:val="tx1"/>
            </w14:solidFill>
          </w14:textFill>
        </w:rPr>
        <w:t>10</w:t>
      </w:r>
      <w:r>
        <w:rPr>
          <w:color w:val="000000" w:themeColor="text1"/>
          <w:spacing w:val="0"/>
          <w:highlight w:val="none"/>
          <w14:textFill>
            <w14:solidFill>
              <w14:schemeClr w14:val="tx1"/>
            </w14:solidFill>
          </w14:textFill>
        </w:rPr>
        <w:t>.</w:t>
      </w:r>
      <w:r>
        <w:rPr>
          <w:rFonts w:hint="eastAsia"/>
          <w:color w:val="000000" w:themeColor="text1"/>
          <w:spacing w:val="0"/>
          <w:highlight w:val="none"/>
          <w:lang w:val="en-US" w:eastAsia="zh-CN"/>
          <w14:textFill>
            <w14:solidFill>
              <w14:schemeClr w14:val="tx1"/>
            </w14:solidFill>
          </w14:textFill>
        </w:rPr>
        <w:t>5</w:t>
      </w:r>
      <w:r>
        <w:rPr>
          <w:color w:val="000000" w:themeColor="text1"/>
          <w:spacing w:val="0"/>
          <w:highlight w:val="none"/>
          <w14:textFill>
            <w14:solidFill>
              <w14:schemeClr w14:val="tx1"/>
            </w14:solidFill>
          </w14:textFill>
        </w:rPr>
        <w:t xml:space="preserve"> 因不可抗力因素导致逾期履行的，不承担违约责任，不可抗力因素消除后，应当继续履行</w:t>
      </w:r>
      <w:r>
        <w:rPr>
          <w:rFonts w:hint="eastAsia"/>
          <w:color w:val="000000" w:themeColor="text1"/>
          <w:spacing w:val="0"/>
          <w:highlight w:val="none"/>
          <w:lang w:eastAsia="zh-CN"/>
          <w14:textFill>
            <w14:solidFill>
              <w14:schemeClr w14:val="tx1"/>
            </w14:solidFill>
          </w14:textFill>
        </w:rPr>
        <w:t>。</w:t>
      </w:r>
    </w:p>
    <w:p w14:paraId="5A53763D">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2" w:firstLineChars="200"/>
        <w:jc w:val="both"/>
        <w:textAlignment w:val="baseline"/>
        <w:outlineLvl w:val="3"/>
        <w:rPr>
          <w:color w:val="000000" w:themeColor="text1"/>
          <w:spacing w:val="0"/>
          <w:highlight w:val="none"/>
          <w14:textFill>
            <w14:solidFill>
              <w14:schemeClr w14:val="tx1"/>
            </w14:solidFill>
          </w14:textFill>
        </w:rPr>
      </w:pPr>
      <w:r>
        <w:rPr>
          <w:b/>
          <w:bCs/>
          <w:color w:val="000000" w:themeColor="text1"/>
          <w:spacing w:val="0"/>
          <w:highlight w:val="none"/>
          <w14:textFill>
            <w14:solidFill>
              <w14:schemeClr w14:val="tx1"/>
            </w14:solidFill>
          </w14:textFill>
        </w:rPr>
        <w:t>第</w:t>
      </w:r>
      <w:r>
        <w:rPr>
          <w:rFonts w:hint="eastAsia"/>
          <w:b/>
          <w:bCs/>
          <w:color w:val="000000" w:themeColor="text1"/>
          <w:spacing w:val="0"/>
          <w:highlight w:val="none"/>
          <w:lang w:val="en-US" w:eastAsia="zh-CN"/>
          <w14:textFill>
            <w14:solidFill>
              <w14:schemeClr w14:val="tx1"/>
            </w14:solidFill>
          </w14:textFill>
        </w:rPr>
        <w:t>十一</w:t>
      </w:r>
      <w:r>
        <w:rPr>
          <w:b/>
          <w:bCs/>
          <w:color w:val="000000" w:themeColor="text1"/>
          <w:spacing w:val="0"/>
          <w:highlight w:val="none"/>
          <w14:textFill>
            <w14:solidFill>
              <w14:schemeClr w14:val="tx1"/>
            </w14:solidFill>
          </w14:textFill>
        </w:rPr>
        <w:t>条</w:t>
      </w:r>
      <w:r>
        <w:rPr>
          <w:rFonts w:hint="eastAsia"/>
          <w:b/>
          <w:bCs/>
          <w:color w:val="000000" w:themeColor="text1"/>
          <w:spacing w:val="0"/>
          <w:highlight w:val="none"/>
          <w:lang w:val="en-US" w:eastAsia="zh-CN"/>
          <w14:textFill>
            <w14:solidFill>
              <w14:schemeClr w14:val="tx1"/>
            </w14:solidFill>
          </w14:textFill>
        </w:rPr>
        <w:t xml:space="preserve"> </w:t>
      </w:r>
      <w:r>
        <w:rPr>
          <w:b/>
          <w:bCs/>
          <w:color w:val="000000" w:themeColor="text1"/>
          <w:spacing w:val="0"/>
          <w:highlight w:val="none"/>
          <w14:textFill>
            <w14:solidFill>
              <w14:schemeClr w14:val="tx1"/>
            </w14:solidFill>
          </w14:textFill>
        </w:rPr>
        <w:t>争议解决</w:t>
      </w:r>
    </w:p>
    <w:p w14:paraId="712EC9F6">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36EB586">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62" w:firstLineChars="200"/>
        <w:jc w:val="both"/>
        <w:textAlignment w:val="baseline"/>
        <w:outlineLvl w:val="4"/>
        <w:rPr>
          <w:color w:val="000000" w:themeColor="text1"/>
          <w:spacing w:val="0"/>
          <w:sz w:val="23"/>
          <w:szCs w:val="23"/>
          <w:highlight w:val="none"/>
          <w14:textFill>
            <w14:solidFill>
              <w14:schemeClr w14:val="tx1"/>
            </w14:solidFill>
          </w14:textFill>
        </w:rPr>
      </w:pPr>
      <w:r>
        <w:rPr>
          <w:b/>
          <w:bCs/>
          <w:color w:val="000000" w:themeColor="text1"/>
          <w:spacing w:val="0"/>
          <w:sz w:val="23"/>
          <w:szCs w:val="23"/>
          <w:highlight w:val="none"/>
          <w14:textFill>
            <w14:solidFill>
              <w14:schemeClr w14:val="tx1"/>
            </w14:solidFill>
          </w14:textFill>
        </w:rPr>
        <w:t>第十</w:t>
      </w:r>
      <w:r>
        <w:rPr>
          <w:rFonts w:hint="eastAsia"/>
          <w:b/>
          <w:bCs/>
          <w:color w:val="000000" w:themeColor="text1"/>
          <w:spacing w:val="0"/>
          <w:sz w:val="23"/>
          <w:szCs w:val="23"/>
          <w:highlight w:val="none"/>
          <w:lang w:val="en-US" w:eastAsia="zh-CN"/>
          <w14:textFill>
            <w14:solidFill>
              <w14:schemeClr w14:val="tx1"/>
            </w14:solidFill>
          </w14:textFill>
        </w:rPr>
        <w:t>二</w:t>
      </w:r>
      <w:r>
        <w:rPr>
          <w:b/>
          <w:bCs/>
          <w:color w:val="000000" w:themeColor="text1"/>
          <w:spacing w:val="0"/>
          <w:sz w:val="23"/>
          <w:szCs w:val="23"/>
          <w:highlight w:val="none"/>
          <w14:textFill>
            <w14:solidFill>
              <w14:schemeClr w14:val="tx1"/>
            </w14:solidFill>
          </w14:textFill>
        </w:rPr>
        <w:t>条</w:t>
      </w:r>
      <w:r>
        <w:rPr>
          <w:rFonts w:hint="eastAsia"/>
          <w:b/>
          <w:bCs/>
          <w:color w:val="000000" w:themeColor="text1"/>
          <w:spacing w:val="0"/>
          <w:sz w:val="23"/>
          <w:szCs w:val="23"/>
          <w:highlight w:val="none"/>
          <w:lang w:val="en-US" w:eastAsia="zh-CN"/>
          <w14:textFill>
            <w14:solidFill>
              <w14:schemeClr w14:val="tx1"/>
            </w14:solidFill>
          </w14:textFill>
        </w:rPr>
        <w:t xml:space="preserve"> </w:t>
      </w:r>
      <w:r>
        <w:rPr>
          <w:b/>
          <w:bCs/>
          <w:color w:val="000000" w:themeColor="text1"/>
          <w:spacing w:val="0"/>
          <w:sz w:val="23"/>
          <w:szCs w:val="23"/>
          <w:highlight w:val="none"/>
          <w14:textFill>
            <w14:solidFill>
              <w14:schemeClr w14:val="tx1"/>
            </w14:solidFill>
          </w14:textFill>
        </w:rPr>
        <w:t>其他</w:t>
      </w:r>
    </w:p>
    <w:p w14:paraId="6E156B3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26EF9B54">
      <w:pPr>
        <w:pStyle w:val="7"/>
        <w:keepNext w:val="0"/>
        <w:keepLines w:val="0"/>
        <w:pageBreakBefore w:val="0"/>
        <w:widowControl w:val="0"/>
        <w:kinsoku/>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color w:val="000000" w:themeColor="text1"/>
          <w:spacing w:val="0"/>
          <w:sz w:val="23"/>
          <w:szCs w:val="23"/>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 本合同一式伍份，甲方执肆份、乙方执壹份，自双方签字并盖章后生效。</w:t>
      </w:r>
    </w:p>
    <w:p w14:paraId="7572C061">
      <w:pPr>
        <w:keepNext w:val="0"/>
        <w:keepLines w:val="0"/>
        <w:pageBreakBefore w:val="0"/>
        <w:widowControl w:val="0"/>
        <w:wordWrap/>
        <w:overflowPunct/>
        <w:topLinePunct w:val="0"/>
        <w:bidi w:val="0"/>
        <w:spacing w:line="300" w:lineRule="exact"/>
        <w:ind w:firstLine="420" w:firstLineChars="200"/>
        <w:rPr>
          <w:rFonts w:ascii="Arial"/>
          <w:color w:val="000000" w:themeColor="text1"/>
          <w:sz w:val="21"/>
          <w:highlight w:val="none"/>
          <w14:textFill>
            <w14:solidFill>
              <w14:schemeClr w14:val="tx1"/>
            </w14:solidFill>
          </w14:textFill>
        </w:rPr>
      </w:pPr>
    </w:p>
    <w:p w14:paraId="0304D238">
      <w:pPr>
        <w:keepNext w:val="0"/>
        <w:keepLines w:val="0"/>
        <w:pageBreakBefore w:val="0"/>
        <w:wordWrap/>
        <w:overflowPunct/>
        <w:topLinePunct w:val="0"/>
        <w:bidi w:val="0"/>
        <w:spacing w:line="300" w:lineRule="exact"/>
        <w:ind w:left="5886" w:hanging="6480" w:hangingChars="27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ADC1D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eastAsia="宋体" w:cs="宋体"/>
          <w:color w:val="000000" w:themeColor="text1"/>
          <w:sz w:val="24"/>
          <w:highlight w:val="none"/>
          <w14:textFill>
            <w14:solidFill>
              <w14:schemeClr w14:val="tx1"/>
            </w14:solidFill>
          </w14:textFill>
        </w:rPr>
      </w:pPr>
    </w:p>
    <w:p w14:paraId="41F7CD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5CB537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p>
    <w:p w14:paraId="0766A1D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或委托代理人（签字）：                或委托代理人（签字）：</w:t>
      </w:r>
    </w:p>
    <w:p w14:paraId="288AFE69">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p>
    <w:p w14:paraId="0F18813B">
      <w:pPr>
        <w:keepNext w:val="0"/>
        <w:keepLines w:val="0"/>
        <w:pageBreakBefore w:val="0"/>
        <w:widowControl w:val="0"/>
        <w:wordWrap/>
        <w:overflowPunct/>
        <w:topLinePunct w:val="0"/>
        <w:bidi w:val="0"/>
        <w:spacing w:line="300" w:lineRule="exact"/>
        <w:rPr>
          <w:color w:val="000000" w:themeColor="text1"/>
          <w:sz w:val="23"/>
          <w:szCs w:val="23"/>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合同</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AD749F2">
      <w:pPr>
        <w:pStyle w:val="7"/>
        <w:keepNext w:val="0"/>
        <w:keepLines w:val="0"/>
        <w:pageBreakBefore w:val="0"/>
        <w:widowControl w:val="0"/>
        <w:wordWrap/>
        <w:overflowPunct/>
        <w:topLinePunct w:val="0"/>
        <w:bidi w:val="0"/>
        <w:spacing w:line="480" w:lineRule="exact"/>
        <w:rPr>
          <w:rFonts w:hint="default" w:eastAsia="宋体"/>
          <w:color w:val="000000" w:themeColor="text1"/>
          <w:sz w:val="23"/>
          <w:szCs w:val="23"/>
          <w:highlight w:val="none"/>
          <w:lang w:val="en-US" w:eastAsia="zh-CN"/>
          <w14:textFill>
            <w14:solidFill>
              <w14:schemeClr w14:val="tx1"/>
            </w14:solidFill>
          </w14:textFill>
        </w:rPr>
      </w:pPr>
    </w:p>
    <w:p w14:paraId="2B650945">
      <w:pPr>
        <w:rPr>
          <w:rFonts w:hint="default" w:ascii="宋体" w:hAnsi="宋体" w:eastAsia="宋体" w:cs="宋体"/>
          <w:color w:val="auto"/>
          <w:sz w:val="24"/>
          <w:szCs w:val="24"/>
          <w:lang w:val="en-US" w:eastAsia="zh-CN"/>
        </w:rPr>
      </w:pP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1"/>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0"/>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20"/>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1"/>
        <w:rPr>
          <w:color w:val="auto"/>
        </w:rPr>
      </w:pPr>
    </w:p>
    <w:p w14:paraId="5EEA99A1">
      <w:pPr>
        <w:pStyle w:val="20"/>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8E46EC6"/>
    <w:rsid w:val="08F36684"/>
    <w:rsid w:val="09C0303A"/>
    <w:rsid w:val="0A3F4F3C"/>
    <w:rsid w:val="0A5B76F6"/>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6B5B51"/>
    <w:rsid w:val="20AF0900"/>
    <w:rsid w:val="20B41DA7"/>
    <w:rsid w:val="21C61C7A"/>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9712FA"/>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98428D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754257"/>
    <w:rsid w:val="4DCD6AB3"/>
    <w:rsid w:val="4DDD6104"/>
    <w:rsid w:val="4EE7662F"/>
    <w:rsid w:val="50216DCD"/>
    <w:rsid w:val="50540C20"/>
    <w:rsid w:val="506258C6"/>
    <w:rsid w:val="51AC28BD"/>
    <w:rsid w:val="52183ACC"/>
    <w:rsid w:val="53B55872"/>
    <w:rsid w:val="544055F2"/>
    <w:rsid w:val="54AD4386"/>
    <w:rsid w:val="5587625E"/>
    <w:rsid w:val="55D8243C"/>
    <w:rsid w:val="56483C8F"/>
    <w:rsid w:val="56C77AA7"/>
    <w:rsid w:val="581A7C72"/>
    <w:rsid w:val="583A4BD7"/>
    <w:rsid w:val="59C74B1F"/>
    <w:rsid w:val="5A886F59"/>
    <w:rsid w:val="604D5946"/>
    <w:rsid w:val="611B6B1B"/>
    <w:rsid w:val="62030FF0"/>
    <w:rsid w:val="62C222C2"/>
    <w:rsid w:val="62DB090C"/>
    <w:rsid w:val="632D7C40"/>
    <w:rsid w:val="64133D6A"/>
    <w:rsid w:val="64245572"/>
    <w:rsid w:val="66C30AF5"/>
    <w:rsid w:val="678E4F5D"/>
    <w:rsid w:val="67F3562A"/>
    <w:rsid w:val="680E122C"/>
    <w:rsid w:val="6A4E1D63"/>
    <w:rsid w:val="6AB9152E"/>
    <w:rsid w:val="6B592423"/>
    <w:rsid w:val="6C486FE4"/>
    <w:rsid w:val="6CA409DF"/>
    <w:rsid w:val="6DE375E4"/>
    <w:rsid w:val="6E8E5287"/>
    <w:rsid w:val="6FAC3B48"/>
    <w:rsid w:val="6FAD463B"/>
    <w:rsid w:val="6FBE332C"/>
    <w:rsid w:val="70CE0BC9"/>
    <w:rsid w:val="71554367"/>
    <w:rsid w:val="71584067"/>
    <w:rsid w:val="71995D83"/>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2929</Words>
  <Characters>3605</Characters>
  <Lines>0</Lines>
  <Paragraphs>0</Paragraphs>
  <TotalTime>1</TotalTime>
  <ScaleCrop>false</ScaleCrop>
  <LinksUpToDate>false</LinksUpToDate>
  <CharactersWithSpaces>3661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2026-05-14T00:30:00Z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